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C2FFC" w14:textId="77777777" w:rsidR="000F777F" w:rsidRPr="00CE0643" w:rsidRDefault="000F777F" w:rsidP="003D15F3">
      <w:pPr>
        <w:rPr>
          <w:rFonts w:ascii="Arial" w:hAnsi="Arial" w:cs="Arial"/>
          <w:b/>
          <w:bCs/>
          <w:sz w:val="28"/>
          <w:szCs w:val="28"/>
        </w:rPr>
      </w:pPr>
    </w:p>
    <w:p w14:paraId="78E9C5E3" w14:textId="77777777" w:rsidR="000F777F" w:rsidRPr="00CE0643" w:rsidRDefault="000F777F" w:rsidP="00C0676C">
      <w:pPr>
        <w:spacing w:after="0" w:line="360" w:lineRule="auto"/>
        <w:jc w:val="center"/>
        <w:rPr>
          <w:rFonts w:ascii="Arial" w:hAnsi="Arial" w:cs="Arial"/>
          <w:b/>
          <w:bCs/>
          <w:sz w:val="28"/>
          <w:szCs w:val="28"/>
        </w:rPr>
      </w:pPr>
    </w:p>
    <w:p w14:paraId="3B5992AC" w14:textId="77777777" w:rsidR="000F777F" w:rsidRPr="00CE0643" w:rsidRDefault="000F777F" w:rsidP="00C0676C">
      <w:pPr>
        <w:spacing w:after="0" w:line="360" w:lineRule="auto"/>
        <w:jc w:val="center"/>
        <w:rPr>
          <w:rFonts w:ascii="Arial" w:hAnsi="Arial" w:cs="Arial"/>
          <w:b/>
          <w:bCs/>
          <w:sz w:val="28"/>
          <w:szCs w:val="28"/>
        </w:rPr>
      </w:pPr>
    </w:p>
    <w:p w14:paraId="765C980A" w14:textId="77777777" w:rsidR="000F777F" w:rsidRPr="00CE0643" w:rsidRDefault="000F777F" w:rsidP="00C0676C">
      <w:pPr>
        <w:spacing w:after="0" w:line="360" w:lineRule="auto"/>
        <w:jc w:val="center"/>
        <w:rPr>
          <w:rFonts w:ascii="Arial" w:hAnsi="Arial" w:cs="Arial"/>
          <w:b/>
          <w:bCs/>
          <w:sz w:val="28"/>
          <w:szCs w:val="28"/>
        </w:rPr>
      </w:pPr>
    </w:p>
    <w:p w14:paraId="5941A361" w14:textId="77777777" w:rsidR="000F777F" w:rsidRPr="00CE0643" w:rsidRDefault="000F777F" w:rsidP="00C0676C">
      <w:pPr>
        <w:spacing w:after="0" w:line="360" w:lineRule="auto"/>
        <w:jc w:val="center"/>
        <w:rPr>
          <w:rFonts w:ascii="Arial" w:hAnsi="Arial" w:cs="Arial"/>
          <w:b/>
          <w:bCs/>
          <w:sz w:val="28"/>
          <w:szCs w:val="28"/>
        </w:rPr>
      </w:pPr>
    </w:p>
    <w:p w14:paraId="4625A1DF" w14:textId="77777777" w:rsidR="000F777F" w:rsidRPr="00CE0643" w:rsidRDefault="000F777F" w:rsidP="00C0676C">
      <w:pPr>
        <w:spacing w:after="0" w:line="360" w:lineRule="auto"/>
        <w:jc w:val="center"/>
        <w:rPr>
          <w:rFonts w:ascii="Arial" w:hAnsi="Arial" w:cs="Arial"/>
          <w:b/>
          <w:bCs/>
          <w:sz w:val="28"/>
          <w:szCs w:val="28"/>
        </w:rPr>
      </w:pPr>
    </w:p>
    <w:p w14:paraId="2CBFB57D" w14:textId="77777777" w:rsidR="000F777F" w:rsidRPr="00CE0643" w:rsidRDefault="000F777F" w:rsidP="00C0676C">
      <w:pPr>
        <w:spacing w:after="0" w:line="360" w:lineRule="auto"/>
        <w:jc w:val="center"/>
        <w:rPr>
          <w:rFonts w:ascii="Arial" w:hAnsi="Arial" w:cs="Arial"/>
          <w:b/>
          <w:bCs/>
          <w:sz w:val="28"/>
          <w:szCs w:val="28"/>
        </w:rPr>
      </w:pPr>
    </w:p>
    <w:p w14:paraId="51A24F35" w14:textId="77777777" w:rsidR="000F777F" w:rsidRPr="00CE0643" w:rsidRDefault="000F777F" w:rsidP="00C0676C">
      <w:pPr>
        <w:spacing w:after="0" w:line="360" w:lineRule="auto"/>
        <w:jc w:val="center"/>
        <w:rPr>
          <w:rFonts w:ascii="Arial" w:hAnsi="Arial" w:cs="Arial"/>
          <w:b/>
          <w:bCs/>
          <w:sz w:val="28"/>
          <w:szCs w:val="28"/>
        </w:rPr>
      </w:pPr>
    </w:p>
    <w:p w14:paraId="7520C00C" w14:textId="303E13CD" w:rsidR="005E003D" w:rsidRPr="0055553D" w:rsidRDefault="001D4890" w:rsidP="005E003D">
      <w:pPr>
        <w:jc w:val="center"/>
        <w:rPr>
          <w:rFonts w:ascii="Verdana" w:hAnsi="Verdana" w:cs="Arial"/>
          <w:b/>
          <w:u w:val="single"/>
        </w:rPr>
      </w:pPr>
      <w:r>
        <w:rPr>
          <w:rFonts w:ascii="Arial" w:hAnsi="Arial" w:cs="Arial"/>
          <w:b/>
          <w:bCs/>
          <w:smallCaps/>
          <w:sz w:val="48"/>
          <w:szCs w:val="48"/>
        </w:rPr>
        <w:t>EDITAL DE CHAMADA PÚBLICA: ECP 01</w:t>
      </w:r>
      <w:r w:rsidR="00253F24" w:rsidRPr="005E003D">
        <w:rPr>
          <w:rFonts w:ascii="Arial" w:hAnsi="Arial" w:cs="Arial"/>
          <w:b/>
          <w:bCs/>
          <w:smallCaps/>
          <w:sz w:val="48"/>
          <w:szCs w:val="48"/>
        </w:rPr>
        <w:t xml:space="preserve"> /</w:t>
      </w:r>
      <w:r w:rsidR="005E003D" w:rsidRPr="005E003D">
        <w:rPr>
          <w:rFonts w:ascii="Arial" w:hAnsi="Arial" w:cs="Arial"/>
          <w:b/>
          <w:bCs/>
          <w:smallCaps/>
          <w:sz w:val="48"/>
          <w:szCs w:val="48"/>
        </w:rPr>
        <w:t>2025</w:t>
      </w:r>
    </w:p>
    <w:p w14:paraId="5AC57314" w14:textId="0474720B" w:rsidR="00FC1B88" w:rsidRPr="00546B45" w:rsidRDefault="00FC1B88" w:rsidP="00546B45">
      <w:pPr>
        <w:spacing w:after="0" w:line="240" w:lineRule="auto"/>
        <w:jc w:val="center"/>
        <w:rPr>
          <w:rFonts w:ascii="Arial" w:hAnsi="Arial" w:cs="Arial"/>
          <w:b/>
          <w:bCs/>
          <w:smallCaps/>
          <w:sz w:val="48"/>
          <w:szCs w:val="48"/>
        </w:rPr>
      </w:pPr>
    </w:p>
    <w:p w14:paraId="63DCA366" w14:textId="77777777" w:rsidR="00FC1B88" w:rsidRDefault="00FC1B88" w:rsidP="00FC1B88">
      <w:pPr>
        <w:spacing w:after="0" w:line="360" w:lineRule="auto"/>
        <w:jc w:val="right"/>
        <w:rPr>
          <w:rFonts w:ascii="Arial" w:hAnsi="Arial" w:cs="Arial"/>
          <w:b/>
          <w:bCs/>
          <w:sz w:val="28"/>
          <w:szCs w:val="28"/>
        </w:rPr>
      </w:pPr>
    </w:p>
    <w:p w14:paraId="651F0A9D" w14:textId="77777777" w:rsidR="00DF4D0E" w:rsidRPr="00CE0643" w:rsidRDefault="00DF4D0E" w:rsidP="00FC1B88">
      <w:pPr>
        <w:spacing w:after="0" w:line="360" w:lineRule="auto"/>
        <w:jc w:val="right"/>
        <w:rPr>
          <w:rFonts w:ascii="Arial" w:hAnsi="Arial" w:cs="Arial"/>
          <w:b/>
          <w:bCs/>
          <w:sz w:val="28"/>
          <w:szCs w:val="28"/>
        </w:rPr>
      </w:pPr>
    </w:p>
    <w:p w14:paraId="227577CB" w14:textId="77777777" w:rsidR="00FC1B88" w:rsidRPr="00CE0643" w:rsidRDefault="00FC1B88" w:rsidP="00FC1B88">
      <w:pPr>
        <w:spacing w:after="0" w:line="360" w:lineRule="auto"/>
        <w:jc w:val="right"/>
        <w:rPr>
          <w:rFonts w:ascii="Arial" w:hAnsi="Arial" w:cs="Arial"/>
          <w:b/>
          <w:bCs/>
          <w:sz w:val="28"/>
          <w:szCs w:val="28"/>
        </w:rPr>
      </w:pPr>
    </w:p>
    <w:p w14:paraId="0F816444" w14:textId="77777777" w:rsidR="00FC1B88" w:rsidRPr="00CE0643" w:rsidRDefault="00294D82" w:rsidP="00294D82">
      <w:pPr>
        <w:spacing w:after="0" w:line="360" w:lineRule="auto"/>
        <w:jc w:val="center"/>
        <w:rPr>
          <w:rFonts w:ascii="Arial" w:hAnsi="Arial" w:cs="Arial"/>
          <w:b/>
          <w:bCs/>
          <w:sz w:val="28"/>
          <w:szCs w:val="28"/>
        </w:rPr>
      </w:pPr>
      <w:r w:rsidRPr="00294D82">
        <w:rPr>
          <w:rFonts w:ascii="Arial" w:hAnsi="Arial" w:cs="Arial"/>
          <w:b/>
          <w:bCs/>
          <w:noProof/>
          <w:sz w:val="28"/>
          <w:szCs w:val="28"/>
          <w:lang w:eastAsia="pt-BR"/>
        </w:rPr>
        <w:drawing>
          <wp:inline distT="0" distB="0" distL="0" distR="0" wp14:anchorId="4AE79FD0" wp14:editId="32EACFE5">
            <wp:extent cx="2388878" cy="725511"/>
            <wp:effectExtent l="19050" t="0" r="0" b="0"/>
            <wp:docPr id="2" name="Imagem 2"/>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1" cstate="print"/>
                    <a:srcRect/>
                    <a:stretch>
                      <a:fillRect/>
                    </a:stretch>
                  </pic:blipFill>
                  <pic:spPr>
                    <a:xfrm>
                      <a:off x="0" y="0"/>
                      <a:ext cx="2388878" cy="725511"/>
                    </a:xfrm>
                    <a:prstGeom prst="rect">
                      <a:avLst/>
                    </a:prstGeom>
                    <a:ln/>
                  </pic:spPr>
                </pic:pic>
              </a:graphicData>
            </a:graphic>
          </wp:inline>
        </w:drawing>
      </w:r>
    </w:p>
    <w:p w14:paraId="71F03D0C" w14:textId="77777777" w:rsidR="00FC1B88" w:rsidRPr="00CE0643" w:rsidRDefault="00FC1B88" w:rsidP="00DC116E">
      <w:pPr>
        <w:spacing w:after="0" w:line="360" w:lineRule="auto"/>
        <w:jc w:val="center"/>
        <w:rPr>
          <w:rFonts w:ascii="Arial" w:hAnsi="Arial" w:cs="Arial"/>
          <w:b/>
          <w:bCs/>
          <w:sz w:val="28"/>
          <w:szCs w:val="28"/>
        </w:rPr>
      </w:pPr>
    </w:p>
    <w:p w14:paraId="751D81F5" w14:textId="77777777" w:rsidR="000F777F" w:rsidRPr="00CE0643" w:rsidRDefault="000F777F">
      <w:pPr>
        <w:spacing w:after="0" w:line="360" w:lineRule="auto"/>
        <w:jc w:val="center"/>
        <w:rPr>
          <w:rFonts w:ascii="Arial" w:hAnsi="Arial" w:cs="Arial"/>
          <w:b/>
          <w:bCs/>
          <w:sz w:val="28"/>
          <w:szCs w:val="28"/>
        </w:rPr>
      </w:pPr>
    </w:p>
    <w:p w14:paraId="048ECC75" w14:textId="77777777" w:rsidR="00546B45" w:rsidRDefault="00546B45">
      <w:pPr>
        <w:spacing w:after="0" w:line="360" w:lineRule="auto"/>
        <w:jc w:val="center"/>
        <w:rPr>
          <w:rFonts w:ascii="Arial" w:hAnsi="Arial" w:cs="Arial"/>
          <w:b/>
          <w:bCs/>
          <w:sz w:val="28"/>
          <w:szCs w:val="28"/>
        </w:rPr>
      </w:pPr>
    </w:p>
    <w:p w14:paraId="754659ED" w14:textId="77777777" w:rsidR="00546B45" w:rsidRDefault="00546B45">
      <w:pPr>
        <w:spacing w:after="0" w:line="360" w:lineRule="auto"/>
        <w:jc w:val="center"/>
        <w:rPr>
          <w:rFonts w:ascii="Arial" w:hAnsi="Arial" w:cs="Arial"/>
          <w:b/>
          <w:bCs/>
          <w:sz w:val="28"/>
          <w:szCs w:val="28"/>
        </w:rPr>
      </w:pPr>
    </w:p>
    <w:p w14:paraId="26F4C67F" w14:textId="77777777" w:rsidR="00546B45" w:rsidRDefault="00546B45">
      <w:pPr>
        <w:spacing w:after="0" w:line="360" w:lineRule="auto"/>
        <w:jc w:val="center"/>
        <w:rPr>
          <w:rFonts w:ascii="Arial" w:hAnsi="Arial" w:cs="Arial"/>
          <w:b/>
          <w:bCs/>
          <w:sz w:val="28"/>
          <w:szCs w:val="28"/>
        </w:rPr>
      </w:pPr>
    </w:p>
    <w:p w14:paraId="176FB11C" w14:textId="77777777" w:rsidR="00294D82" w:rsidRDefault="00294D82">
      <w:pPr>
        <w:spacing w:after="0" w:line="360" w:lineRule="auto"/>
        <w:jc w:val="center"/>
        <w:rPr>
          <w:rFonts w:ascii="Arial" w:hAnsi="Arial" w:cs="Arial"/>
          <w:b/>
          <w:bCs/>
          <w:sz w:val="28"/>
          <w:szCs w:val="28"/>
        </w:rPr>
      </w:pPr>
    </w:p>
    <w:p w14:paraId="32EA30C7" w14:textId="77777777" w:rsidR="00294D82" w:rsidRDefault="00294D82">
      <w:pPr>
        <w:spacing w:after="0" w:line="360" w:lineRule="auto"/>
        <w:jc w:val="center"/>
        <w:rPr>
          <w:rFonts w:ascii="Arial" w:hAnsi="Arial" w:cs="Arial"/>
          <w:b/>
          <w:bCs/>
          <w:sz w:val="28"/>
          <w:szCs w:val="28"/>
        </w:rPr>
      </w:pPr>
    </w:p>
    <w:p w14:paraId="5D5DFF35" w14:textId="77777777" w:rsidR="00FC1B88" w:rsidRPr="00CE0643" w:rsidRDefault="00FC1B88" w:rsidP="00FC1B88">
      <w:pPr>
        <w:spacing w:after="0" w:line="360" w:lineRule="auto"/>
        <w:jc w:val="center"/>
        <w:rPr>
          <w:rFonts w:ascii="Arial" w:hAnsi="Arial" w:cs="Arial"/>
          <w:b/>
          <w:bCs/>
          <w:sz w:val="28"/>
          <w:szCs w:val="28"/>
        </w:rPr>
      </w:pPr>
    </w:p>
    <w:p w14:paraId="7A1487F1" w14:textId="43051A2D" w:rsidR="00986EFA" w:rsidRPr="00CE0643" w:rsidRDefault="00AE5735" w:rsidP="00546B45">
      <w:pPr>
        <w:spacing w:after="0" w:line="360" w:lineRule="auto"/>
        <w:jc w:val="center"/>
        <w:rPr>
          <w:rFonts w:ascii="Arial" w:hAnsi="Arial" w:cs="Arial"/>
          <w:b/>
          <w:bCs/>
          <w:sz w:val="28"/>
          <w:szCs w:val="28"/>
        </w:rPr>
      </w:pPr>
      <w:r w:rsidRPr="00CE0643">
        <w:rPr>
          <w:rFonts w:ascii="Arial" w:hAnsi="Arial" w:cs="Arial"/>
          <w:b/>
          <w:bCs/>
          <w:sz w:val="28"/>
          <w:szCs w:val="28"/>
        </w:rPr>
        <w:t>202</w:t>
      </w:r>
      <w:r w:rsidR="00AF2804">
        <w:rPr>
          <w:rFonts w:ascii="Arial" w:hAnsi="Arial" w:cs="Arial"/>
          <w:b/>
          <w:bCs/>
          <w:sz w:val="28"/>
          <w:szCs w:val="28"/>
        </w:rPr>
        <w:t>5</w:t>
      </w:r>
    </w:p>
    <w:p w14:paraId="00B013C7" w14:textId="77777777" w:rsidR="00986EFA" w:rsidRPr="00CE0643" w:rsidRDefault="00986EFA" w:rsidP="00986EFA">
      <w:pPr>
        <w:pStyle w:val="paragraph"/>
        <w:spacing w:before="0" w:beforeAutospacing="0" w:after="0" w:afterAutospacing="0"/>
        <w:jc w:val="both"/>
        <w:textAlignment w:val="baseline"/>
        <w:rPr>
          <w:rFonts w:ascii="Arial" w:eastAsiaTheme="minorHAnsi" w:hAnsi="Arial" w:cs="Arial"/>
          <w:b/>
          <w:bCs/>
          <w:color w:val="000000"/>
          <w:lang w:eastAsia="en-US"/>
        </w:rPr>
        <w:sectPr w:rsidR="00986EFA" w:rsidRPr="00CE0643" w:rsidSect="00FB2ED1">
          <w:pgSz w:w="12240" w:h="15840"/>
          <w:pgMar w:top="1440" w:right="1440" w:bottom="1440" w:left="1440" w:header="0" w:footer="0" w:gutter="0"/>
          <w:cols w:space="708"/>
          <w:docGrid w:linePitch="360"/>
        </w:sectPr>
      </w:pPr>
    </w:p>
    <w:p w14:paraId="6E0F8D88" w14:textId="02B497B0" w:rsidR="006A6D2A" w:rsidRPr="0055553D" w:rsidRDefault="001D4890" w:rsidP="006A6D2A">
      <w:pPr>
        <w:jc w:val="center"/>
        <w:rPr>
          <w:rFonts w:ascii="Verdana" w:hAnsi="Verdana" w:cs="Arial"/>
          <w:b/>
          <w:u w:val="single"/>
        </w:rPr>
      </w:pPr>
      <w:r>
        <w:rPr>
          <w:rFonts w:ascii="Verdana" w:hAnsi="Verdana" w:cs="Arial"/>
          <w:b/>
          <w:u w:val="single"/>
        </w:rPr>
        <w:lastRenderedPageBreak/>
        <w:t>EDITAL DE CHAMADA PÚBLICA: ECP 01</w:t>
      </w:r>
      <w:r w:rsidR="006A6D2A" w:rsidRPr="0055553D">
        <w:rPr>
          <w:rFonts w:ascii="Verdana" w:hAnsi="Verdana" w:cs="Arial"/>
          <w:b/>
          <w:u w:val="single"/>
        </w:rPr>
        <w:t>/202</w:t>
      </w:r>
      <w:r w:rsidR="003E03C4">
        <w:rPr>
          <w:rFonts w:ascii="Verdana" w:hAnsi="Verdana" w:cs="Arial"/>
          <w:b/>
          <w:u w:val="single"/>
        </w:rPr>
        <w:t>5</w:t>
      </w:r>
    </w:p>
    <w:p w14:paraId="65B5810E" w14:textId="77777777" w:rsidR="006A6D2A" w:rsidRDefault="006A6D2A" w:rsidP="006A6D2A">
      <w:pPr>
        <w:jc w:val="center"/>
        <w:rPr>
          <w:rFonts w:ascii="Verdana" w:hAnsi="Verdana" w:cs="Arial"/>
          <w:b/>
          <w:u w:val="single"/>
        </w:rPr>
      </w:pPr>
    </w:p>
    <w:p w14:paraId="7F24F097" w14:textId="77777777" w:rsidR="006A6D2A" w:rsidRDefault="006A6D2A" w:rsidP="006A6D2A">
      <w:pPr>
        <w:jc w:val="center"/>
        <w:rPr>
          <w:rFonts w:ascii="Verdana" w:hAnsi="Verdana" w:cs="Arial"/>
          <w:b/>
          <w:u w:val="single"/>
        </w:rPr>
      </w:pPr>
    </w:p>
    <w:p w14:paraId="2D4751EE" w14:textId="77777777" w:rsidR="00AB32CA" w:rsidRPr="0055553D" w:rsidRDefault="00AB32CA" w:rsidP="006A6D2A">
      <w:pPr>
        <w:jc w:val="center"/>
        <w:rPr>
          <w:rFonts w:ascii="Verdana" w:hAnsi="Verdana" w:cs="Arial"/>
          <w:b/>
          <w:u w:val="single"/>
        </w:rPr>
      </w:pPr>
    </w:p>
    <w:p w14:paraId="66D1449F" w14:textId="080C7F4B" w:rsidR="00AB32CA" w:rsidRPr="00AB32CA" w:rsidRDefault="00AB32CA" w:rsidP="00AB32CA">
      <w:pPr>
        <w:jc w:val="center"/>
        <w:rPr>
          <w:rFonts w:ascii="Verdana" w:hAnsi="Verdana" w:cs="Arial"/>
          <w:b/>
          <w:u w:val="single"/>
        </w:rPr>
      </w:pPr>
      <w:r w:rsidRPr="00AB32CA">
        <w:rPr>
          <w:rFonts w:ascii="Verdana" w:hAnsi="Verdana" w:cs="Arial"/>
          <w:b/>
          <w:u w:val="single"/>
        </w:rPr>
        <w:t xml:space="preserve">CONTRATAÇÃO DE EMPRESA ESPECIALIZADA EM PRESTAÇÃO DE SERVIÇOS DE LIMPEZA E CONSERVAÇÃO PREDIAL, PORTARIA, RECEPÇÃO, JARDINAGEM E MANUTENÇÃO A SEREM EXECUTADOS </w:t>
      </w:r>
      <w:r w:rsidR="00FA11A3">
        <w:rPr>
          <w:rFonts w:ascii="Verdana" w:hAnsi="Verdana" w:cs="Arial"/>
          <w:b/>
          <w:u w:val="single"/>
        </w:rPr>
        <w:t>NO PARQUE CULTURAL CASA DO GOVERNADOR</w:t>
      </w:r>
    </w:p>
    <w:p w14:paraId="472ED062" w14:textId="054280A0" w:rsidR="006A6D2A" w:rsidRPr="0055553D" w:rsidRDefault="006A6D2A" w:rsidP="006A6D2A">
      <w:pPr>
        <w:jc w:val="center"/>
        <w:rPr>
          <w:rFonts w:ascii="Verdana" w:hAnsi="Verdana" w:cs="Arial"/>
          <w:b/>
          <w:u w:val="single"/>
        </w:rPr>
      </w:pPr>
    </w:p>
    <w:p w14:paraId="2F3EEFCD" w14:textId="77777777" w:rsidR="006E30C6" w:rsidRDefault="006E30C6" w:rsidP="006A6D2A">
      <w:pPr>
        <w:jc w:val="center"/>
        <w:rPr>
          <w:rFonts w:ascii="Verdana" w:hAnsi="Verdana" w:cs="Arial"/>
          <w:b/>
          <w:u w:val="single"/>
        </w:rPr>
      </w:pPr>
    </w:p>
    <w:p w14:paraId="51C88C65" w14:textId="77777777" w:rsidR="00AB32CA" w:rsidRDefault="00AB32CA" w:rsidP="006A6D2A">
      <w:pPr>
        <w:jc w:val="center"/>
        <w:rPr>
          <w:rFonts w:ascii="Verdana" w:hAnsi="Verdana" w:cs="Arial"/>
          <w:b/>
          <w:u w:val="single"/>
        </w:rPr>
      </w:pPr>
    </w:p>
    <w:p w14:paraId="0FA60ADA" w14:textId="77777777" w:rsidR="006A6D2A" w:rsidRPr="0055553D" w:rsidRDefault="006A6D2A" w:rsidP="0004753B">
      <w:pPr>
        <w:numPr>
          <w:ilvl w:val="0"/>
          <w:numId w:val="2"/>
        </w:numPr>
        <w:spacing w:after="0"/>
        <w:ind w:firstLine="491"/>
        <w:jc w:val="both"/>
        <w:rPr>
          <w:rFonts w:ascii="Verdana" w:hAnsi="Verdana" w:cs="Arial"/>
        </w:rPr>
      </w:pPr>
      <w:r w:rsidRPr="0055553D">
        <w:rPr>
          <w:rFonts w:ascii="Verdana" w:hAnsi="Verdana" w:cs="Arial"/>
          <w:b/>
        </w:rPr>
        <w:t>INTRODUÇÃO</w:t>
      </w:r>
    </w:p>
    <w:p w14:paraId="6FFB1307" w14:textId="77777777" w:rsidR="006A6D2A" w:rsidRPr="0055553D" w:rsidRDefault="006A6D2A" w:rsidP="006A6D2A">
      <w:pPr>
        <w:ind w:left="851"/>
        <w:jc w:val="both"/>
        <w:rPr>
          <w:rFonts w:ascii="Verdana" w:hAnsi="Verdana" w:cs="Arial"/>
        </w:rPr>
      </w:pPr>
    </w:p>
    <w:p w14:paraId="4D6FBF84" w14:textId="627C22C8" w:rsidR="00AB32CA" w:rsidRPr="00DA6E22" w:rsidRDefault="00AB32CA" w:rsidP="0004753B">
      <w:pPr>
        <w:pStyle w:val="PargrafodaLista"/>
        <w:numPr>
          <w:ilvl w:val="1"/>
          <w:numId w:val="1"/>
        </w:numPr>
        <w:spacing w:after="0"/>
        <w:ind w:left="0" w:firstLine="0"/>
        <w:jc w:val="both"/>
        <w:rPr>
          <w:rFonts w:ascii="Verdana" w:hAnsi="Verdana" w:cs="Arial"/>
        </w:rPr>
      </w:pPr>
      <w:r w:rsidRPr="00DA6E22">
        <w:rPr>
          <w:rFonts w:ascii="Verdana" w:hAnsi="Verdana" w:cs="Arial"/>
          <w:b/>
          <w:bCs/>
        </w:rPr>
        <w:t xml:space="preserve">O INSTITUTO ARTECIDADANIA </w:t>
      </w:r>
      <w:r w:rsidR="004E1EA6">
        <w:rPr>
          <w:rFonts w:ascii="Verdana" w:hAnsi="Verdana" w:cs="Arial"/>
          <w:b/>
          <w:bCs/>
        </w:rPr>
        <w:t xml:space="preserve">- </w:t>
      </w:r>
      <w:r w:rsidRPr="00DA6E22">
        <w:rPr>
          <w:rFonts w:ascii="Verdana" w:hAnsi="Verdana" w:cs="Arial"/>
          <w:b/>
          <w:bCs/>
        </w:rPr>
        <w:t>IAC</w:t>
      </w:r>
      <w:r w:rsidRPr="00DA6E22">
        <w:rPr>
          <w:rFonts w:ascii="Verdana" w:hAnsi="Verdana" w:cs="Arial"/>
        </w:rPr>
        <w:t xml:space="preserve">, doravante denominado simplesmente </w:t>
      </w:r>
      <w:r w:rsidRPr="004E1EA6">
        <w:rPr>
          <w:rFonts w:ascii="Verdana" w:hAnsi="Verdana" w:cs="Arial"/>
          <w:b/>
          <w:bCs/>
        </w:rPr>
        <w:t>Instituto</w:t>
      </w:r>
      <w:r w:rsidRPr="00DA6E22">
        <w:rPr>
          <w:rFonts w:ascii="Verdana" w:hAnsi="Verdana" w:cs="Arial"/>
        </w:rPr>
        <w:t xml:space="preserve">, por meio do presente Edital, torna pública a abertura de processo seletivo para contratação de empresa especializada na prestação de serviços de limpeza e conservação predial, portaria, recepção, jardinagem e manutenção, a serem executados </w:t>
      </w:r>
      <w:r w:rsidR="00FA11A3">
        <w:rPr>
          <w:rFonts w:ascii="Verdana" w:hAnsi="Verdana" w:cs="Arial"/>
        </w:rPr>
        <w:t>no Parque Cultural Casa do Governador</w:t>
      </w:r>
      <w:r w:rsidRPr="00DA6E22">
        <w:rPr>
          <w:rFonts w:ascii="Verdana" w:hAnsi="Verdana" w:cs="Arial"/>
        </w:rPr>
        <w:t>, conforme as condições estabelecidas neste Edital e seus anexos.</w:t>
      </w:r>
    </w:p>
    <w:p w14:paraId="7CCB0742" w14:textId="77777777" w:rsidR="00D548A3" w:rsidRDefault="00D548A3" w:rsidP="00D548A3">
      <w:pPr>
        <w:pStyle w:val="PargrafodaLista"/>
        <w:spacing w:after="0"/>
        <w:ind w:left="0"/>
        <w:contextualSpacing w:val="0"/>
        <w:jc w:val="both"/>
        <w:rPr>
          <w:rFonts w:ascii="Verdana" w:hAnsi="Verdana" w:cs="Arial"/>
        </w:rPr>
      </w:pPr>
    </w:p>
    <w:p w14:paraId="2D0AFEBA" w14:textId="62157401" w:rsidR="00D548A3" w:rsidRPr="0055553D" w:rsidRDefault="00D548A3" w:rsidP="0004753B">
      <w:pPr>
        <w:pStyle w:val="PargrafodaLista"/>
        <w:numPr>
          <w:ilvl w:val="1"/>
          <w:numId w:val="1"/>
        </w:numPr>
        <w:spacing w:after="0"/>
        <w:ind w:left="0" w:firstLine="0"/>
        <w:contextualSpacing w:val="0"/>
        <w:jc w:val="both"/>
        <w:rPr>
          <w:rFonts w:ascii="Verdana" w:hAnsi="Verdana" w:cs="Arial"/>
        </w:rPr>
      </w:pPr>
      <w:r>
        <w:rPr>
          <w:rFonts w:ascii="Verdana" w:hAnsi="Verdana" w:cs="Arial"/>
        </w:rPr>
        <w:t xml:space="preserve">O processo de seleção será conduzido na </w:t>
      </w:r>
      <w:r w:rsidRPr="00D548A3">
        <w:rPr>
          <w:rFonts w:ascii="Verdana" w:hAnsi="Verdana" w:cs="Arial"/>
          <w:b/>
          <w:bCs/>
        </w:rPr>
        <w:t>modalidade de Chamada Pública</w:t>
      </w:r>
      <w:r>
        <w:rPr>
          <w:rFonts w:ascii="Verdana" w:hAnsi="Verdana" w:cs="Arial"/>
        </w:rPr>
        <w:t xml:space="preserve">, regida pelo Regulamento de Compras e Contratações do </w:t>
      </w:r>
      <w:r w:rsidR="004E1EA6" w:rsidRPr="000E4158">
        <w:rPr>
          <w:rFonts w:ascii="Verdana" w:hAnsi="Verdana" w:cs="Arial"/>
          <w:b/>
          <w:bCs/>
        </w:rPr>
        <w:t>Instituto</w:t>
      </w:r>
      <w:r w:rsidRPr="000E4158">
        <w:rPr>
          <w:rFonts w:ascii="Verdana" w:hAnsi="Verdana" w:cs="Arial"/>
          <w:b/>
        </w:rPr>
        <w:t>,</w:t>
      </w:r>
      <w:r>
        <w:rPr>
          <w:rFonts w:ascii="Verdana" w:hAnsi="Verdana" w:cs="Arial"/>
        </w:rPr>
        <w:t xml:space="preserve"> e será avaliado pelo </w:t>
      </w:r>
      <w:r w:rsidRPr="00D548A3">
        <w:rPr>
          <w:rFonts w:ascii="Verdana" w:hAnsi="Verdana" w:cs="Arial"/>
          <w:b/>
          <w:bCs/>
        </w:rPr>
        <w:t>critério de MENOR PREÇO</w:t>
      </w:r>
      <w:r>
        <w:rPr>
          <w:rFonts w:ascii="Verdana" w:hAnsi="Verdana" w:cs="Arial"/>
        </w:rPr>
        <w:t>.</w:t>
      </w:r>
    </w:p>
    <w:p w14:paraId="2E3CC26B" w14:textId="77777777" w:rsidR="008C30FF" w:rsidRPr="0055553D" w:rsidRDefault="008C30FF" w:rsidP="006A6D2A">
      <w:pPr>
        <w:jc w:val="both"/>
        <w:rPr>
          <w:rFonts w:ascii="Verdana" w:hAnsi="Verdana" w:cs="Arial"/>
        </w:rPr>
      </w:pPr>
    </w:p>
    <w:p w14:paraId="646A4082" w14:textId="77777777" w:rsidR="006A6D2A" w:rsidRPr="0055553D" w:rsidRDefault="006A6D2A" w:rsidP="0004753B">
      <w:pPr>
        <w:numPr>
          <w:ilvl w:val="0"/>
          <w:numId w:val="2"/>
        </w:numPr>
        <w:spacing w:after="0"/>
        <w:ind w:firstLine="491"/>
        <w:jc w:val="both"/>
        <w:rPr>
          <w:rStyle w:val="Forte"/>
          <w:rFonts w:ascii="Verdana" w:hAnsi="Verdana" w:cs="Arial"/>
          <w:b w:val="0"/>
          <w:bdr w:val="none" w:sz="0" w:space="0" w:color="auto" w:frame="1"/>
          <w:shd w:val="clear" w:color="auto" w:fill="FFFFFF"/>
        </w:rPr>
      </w:pPr>
      <w:r w:rsidRPr="0055553D">
        <w:rPr>
          <w:rStyle w:val="Forte"/>
          <w:rFonts w:ascii="Verdana" w:hAnsi="Verdana" w:cs="Arial"/>
          <w:bdr w:val="none" w:sz="0" w:space="0" w:color="auto" w:frame="1"/>
          <w:shd w:val="clear" w:color="auto" w:fill="FFFFFF"/>
        </w:rPr>
        <w:t>OBJETO</w:t>
      </w:r>
    </w:p>
    <w:p w14:paraId="63581BFB" w14:textId="77777777" w:rsidR="008C30FF" w:rsidRPr="0055553D" w:rsidRDefault="008C30FF" w:rsidP="006A6D2A">
      <w:pPr>
        <w:ind w:left="851"/>
        <w:jc w:val="both"/>
        <w:rPr>
          <w:rStyle w:val="Forte"/>
          <w:rFonts w:ascii="Verdana" w:hAnsi="Verdana" w:cs="Arial"/>
          <w:b w:val="0"/>
          <w:bdr w:val="none" w:sz="0" w:space="0" w:color="auto" w:frame="1"/>
          <w:shd w:val="clear" w:color="auto" w:fill="FFFFFF"/>
        </w:rPr>
      </w:pPr>
    </w:p>
    <w:p w14:paraId="0025B0DA" w14:textId="129180C5" w:rsidR="00DA6E22" w:rsidRPr="000212F2" w:rsidRDefault="00DA6E22" w:rsidP="0004753B">
      <w:pPr>
        <w:pStyle w:val="PargrafodaLista"/>
        <w:numPr>
          <w:ilvl w:val="1"/>
          <w:numId w:val="10"/>
        </w:numPr>
        <w:spacing w:after="0"/>
        <w:ind w:left="0" w:firstLine="0"/>
        <w:jc w:val="both"/>
        <w:rPr>
          <w:rFonts w:ascii="Verdana" w:hAnsi="Verdana" w:cs="Arial"/>
          <w:bdr w:val="none" w:sz="0" w:space="0" w:color="auto" w:frame="1"/>
          <w:shd w:val="clear" w:color="auto" w:fill="FFFFFF"/>
        </w:rPr>
      </w:pPr>
      <w:r w:rsidRPr="000212F2">
        <w:rPr>
          <w:rFonts w:ascii="Verdana" w:hAnsi="Verdana" w:cs="Arial"/>
          <w:bdr w:val="none" w:sz="0" w:space="0" w:color="auto" w:frame="1"/>
          <w:shd w:val="clear" w:color="auto" w:fill="FFFFFF"/>
        </w:rPr>
        <w:t>Contratação de empresa especializada na prestação dos serviços descritos no item 1.1, incluindo o fornecimento de mão de obra, materiais de consumo e equipamentos necessários à execução dos serviços, compreendendo as seguintes funções:</w:t>
      </w:r>
    </w:p>
    <w:p w14:paraId="7545835D" w14:textId="5E549148" w:rsidR="00DA6E22" w:rsidRPr="000212F2" w:rsidRDefault="00DA6E22" w:rsidP="0004753B">
      <w:pPr>
        <w:pStyle w:val="PargrafodaLista"/>
        <w:numPr>
          <w:ilvl w:val="0"/>
          <w:numId w:val="17"/>
        </w:numPr>
        <w:spacing w:after="0"/>
        <w:jc w:val="both"/>
        <w:rPr>
          <w:rFonts w:ascii="Verdana" w:hAnsi="Verdana" w:cs="Arial"/>
          <w:bdr w:val="none" w:sz="0" w:space="0" w:color="auto" w:frame="1"/>
          <w:shd w:val="clear" w:color="auto" w:fill="FFFFFF"/>
        </w:rPr>
      </w:pPr>
      <w:r w:rsidRPr="000212F2">
        <w:rPr>
          <w:rFonts w:ascii="Verdana" w:hAnsi="Verdana" w:cs="Arial"/>
          <w:bdr w:val="none" w:sz="0" w:space="0" w:color="auto" w:frame="1"/>
          <w:shd w:val="clear" w:color="auto" w:fill="FFFFFF"/>
        </w:rPr>
        <w:t>3 (três) Recepcionistas/Fiscais de espaço;</w:t>
      </w:r>
    </w:p>
    <w:p w14:paraId="06CD863E" w14:textId="03C48501" w:rsidR="00DA6E22" w:rsidRPr="000212F2" w:rsidRDefault="00DA6E22" w:rsidP="0004753B">
      <w:pPr>
        <w:pStyle w:val="PargrafodaLista"/>
        <w:numPr>
          <w:ilvl w:val="0"/>
          <w:numId w:val="17"/>
        </w:numPr>
        <w:spacing w:after="0"/>
        <w:jc w:val="both"/>
        <w:rPr>
          <w:rFonts w:ascii="Verdana" w:hAnsi="Verdana" w:cs="Arial"/>
          <w:bdr w:val="none" w:sz="0" w:space="0" w:color="auto" w:frame="1"/>
          <w:shd w:val="clear" w:color="auto" w:fill="FFFFFF"/>
        </w:rPr>
      </w:pPr>
      <w:r w:rsidRPr="000212F2">
        <w:rPr>
          <w:rFonts w:ascii="Verdana" w:hAnsi="Verdana" w:cs="Arial"/>
          <w:bdr w:val="none" w:sz="0" w:space="0" w:color="auto" w:frame="1"/>
          <w:shd w:val="clear" w:color="auto" w:fill="FFFFFF"/>
        </w:rPr>
        <w:t>2 (dois) Auxiliares de serviços gerais (limpeza);</w:t>
      </w:r>
    </w:p>
    <w:p w14:paraId="15A3AAF4" w14:textId="2279EFE5" w:rsidR="00DA6E22" w:rsidRPr="000212F2" w:rsidRDefault="00DA6E22" w:rsidP="0004753B">
      <w:pPr>
        <w:pStyle w:val="PargrafodaLista"/>
        <w:numPr>
          <w:ilvl w:val="0"/>
          <w:numId w:val="17"/>
        </w:numPr>
        <w:spacing w:after="0"/>
        <w:jc w:val="both"/>
        <w:rPr>
          <w:rFonts w:ascii="Verdana" w:hAnsi="Verdana" w:cs="Arial"/>
          <w:bdr w:val="none" w:sz="0" w:space="0" w:color="auto" w:frame="1"/>
          <w:shd w:val="clear" w:color="auto" w:fill="FFFFFF"/>
        </w:rPr>
      </w:pPr>
      <w:r w:rsidRPr="000212F2">
        <w:rPr>
          <w:rFonts w:ascii="Verdana" w:hAnsi="Verdana" w:cs="Arial"/>
          <w:bdr w:val="none" w:sz="0" w:space="0" w:color="auto" w:frame="1"/>
          <w:shd w:val="clear" w:color="auto" w:fill="FFFFFF"/>
        </w:rPr>
        <w:t>1 (um) Artífice de manutenção;</w:t>
      </w:r>
    </w:p>
    <w:p w14:paraId="42E20F7C" w14:textId="2431EC0E" w:rsidR="00DA6E22" w:rsidRPr="000212F2" w:rsidRDefault="00DA6E22" w:rsidP="0004753B">
      <w:pPr>
        <w:pStyle w:val="PargrafodaLista"/>
        <w:numPr>
          <w:ilvl w:val="0"/>
          <w:numId w:val="17"/>
        </w:numPr>
        <w:spacing w:after="0"/>
        <w:jc w:val="both"/>
        <w:rPr>
          <w:rFonts w:ascii="Verdana" w:hAnsi="Verdana" w:cs="Arial"/>
          <w:bdr w:val="none" w:sz="0" w:space="0" w:color="auto" w:frame="1"/>
          <w:shd w:val="clear" w:color="auto" w:fill="FFFFFF"/>
        </w:rPr>
      </w:pPr>
      <w:r w:rsidRPr="000212F2">
        <w:rPr>
          <w:rFonts w:ascii="Verdana" w:hAnsi="Verdana" w:cs="Arial"/>
          <w:bdr w:val="none" w:sz="0" w:space="0" w:color="auto" w:frame="1"/>
          <w:shd w:val="clear" w:color="auto" w:fill="FFFFFF"/>
        </w:rPr>
        <w:t>1 (um) Jardineiro</w:t>
      </w:r>
      <w:r w:rsidR="002B0FA6">
        <w:rPr>
          <w:rFonts w:ascii="Verdana" w:hAnsi="Verdana" w:cs="Arial"/>
          <w:bdr w:val="none" w:sz="0" w:space="0" w:color="auto" w:frame="1"/>
          <w:shd w:val="clear" w:color="auto" w:fill="FFFFFF"/>
        </w:rPr>
        <w:t>/operador de máquina roçadeira</w:t>
      </w:r>
      <w:r w:rsidRPr="000212F2">
        <w:rPr>
          <w:rFonts w:ascii="Verdana" w:hAnsi="Verdana" w:cs="Arial"/>
          <w:bdr w:val="none" w:sz="0" w:space="0" w:color="auto" w:frame="1"/>
          <w:shd w:val="clear" w:color="auto" w:fill="FFFFFF"/>
        </w:rPr>
        <w:t>;</w:t>
      </w:r>
    </w:p>
    <w:p w14:paraId="7578CE67" w14:textId="4A3D2590" w:rsidR="00DA6E22" w:rsidRPr="000212F2" w:rsidRDefault="00B31056" w:rsidP="0004753B">
      <w:pPr>
        <w:pStyle w:val="PargrafodaLista"/>
        <w:numPr>
          <w:ilvl w:val="0"/>
          <w:numId w:val="17"/>
        </w:numPr>
        <w:spacing w:after="0"/>
        <w:jc w:val="both"/>
        <w:rPr>
          <w:rFonts w:ascii="Verdana" w:hAnsi="Verdana" w:cs="Arial"/>
          <w:bdr w:val="none" w:sz="0" w:space="0" w:color="auto" w:frame="1"/>
          <w:shd w:val="clear" w:color="auto" w:fill="FFFFFF"/>
        </w:rPr>
      </w:pPr>
      <w:r>
        <w:rPr>
          <w:rFonts w:ascii="Verdana" w:hAnsi="Verdana" w:cs="Arial"/>
          <w:bdr w:val="none" w:sz="0" w:space="0" w:color="auto" w:frame="1"/>
          <w:shd w:val="clear" w:color="auto" w:fill="FFFFFF"/>
        </w:rPr>
        <w:t>2 (doi</w:t>
      </w:r>
      <w:r w:rsidR="00C82A4A">
        <w:rPr>
          <w:rFonts w:ascii="Verdana" w:hAnsi="Verdana" w:cs="Arial"/>
          <w:bdr w:val="none" w:sz="0" w:space="0" w:color="auto" w:frame="1"/>
          <w:shd w:val="clear" w:color="auto" w:fill="FFFFFF"/>
        </w:rPr>
        <w:t>s</w:t>
      </w:r>
      <w:r w:rsidR="00DA6E22" w:rsidRPr="000212F2">
        <w:rPr>
          <w:rFonts w:ascii="Verdana" w:hAnsi="Verdana" w:cs="Arial"/>
          <w:bdr w:val="none" w:sz="0" w:space="0" w:color="auto" w:frame="1"/>
          <w:shd w:val="clear" w:color="auto" w:fill="FFFFFF"/>
        </w:rPr>
        <w:t>) Porteiros.</w:t>
      </w:r>
    </w:p>
    <w:p w14:paraId="23476A09" w14:textId="77777777" w:rsidR="006A6D2A" w:rsidRPr="0055553D" w:rsidRDefault="006A6D2A" w:rsidP="006A6D2A">
      <w:pPr>
        <w:pStyle w:val="PargrafodaLista"/>
        <w:ind w:left="0"/>
        <w:contextualSpacing w:val="0"/>
        <w:jc w:val="both"/>
        <w:rPr>
          <w:rStyle w:val="Forte"/>
          <w:rFonts w:ascii="Verdana" w:hAnsi="Verdana" w:cs="Arial"/>
          <w:b w:val="0"/>
          <w:bCs w:val="0"/>
        </w:rPr>
      </w:pPr>
    </w:p>
    <w:p w14:paraId="05BBB0FE" w14:textId="77777777" w:rsidR="006A6D2A" w:rsidRPr="0055553D" w:rsidRDefault="006A6D2A" w:rsidP="0004753B">
      <w:pPr>
        <w:pStyle w:val="PargrafodaLista"/>
        <w:numPr>
          <w:ilvl w:val="1"/>
          <w:numId w:val="10"/>
        </w:numPr>
        <w:spacing w:after="0"/>
        <w:contextualSpacing w:val="0"/>
        <w:jc w:val="both"/>
        <w:rPr>
          <w:rFonts w:ascii="Verdana" w:hAnsi="Verdana" w:cs="Arial"/>
        </w:rPr>
      </w:pPr>
      <w:r w:rsidRPr="0055553D">
        <w:rPr>
          <w:rFonts w:ascii="Verdana" w:hAnsi="Verdana" w:cs="Arial"/>
        </w:rPr>
        <w:t>É parte integrante do presente Edital os seguintes anexos:</w:t>
      </w:r>
    </w:p>
    <w:p w14:paraId="0C81ABF6" w14:textId="2104D395" w:rsidR="006A6D2A" w:rsidRPr="00F22987" w:rsidRDefault="006A6D2A" w:rsidP="0004753B">
      <w:pPr>
        <w:numPr>
          <w:ilvl w:val="1"/>
          <w:numId w:val="3"/>
        </w:numPr>
        <w:spacing w:after="0"/>
        <w:ind w:left="993" w:firstLine="0"/>
        <w:jc w:val="both"/>
        <w:rPr>
          <w:rStyle w:val="Forte"/>
          <w:rFonts w:ascii="Verdana" w:hAnsi="Verdana"/>
          <w:b w:val="0"/>
          <w:bCs w:val="0"/>
          <w:bdr w:val="none" w:sz="0" w:space="0" w:color="auto" w:frame="1"/>
          <w:shd w:val="clear" w:color="auto" w:fill="FFFFFF"/>
        </w:rPr>
      </w:pPr>
      <w:r w:rsidRPr="00F22987">
        <w:rPr>
          <w:rStyle w:val="Forte"/>
          <w:rFonts w:ascii="Verdana" w:hAnsi="Verdana"/>
          <w:b w:val="0"/>
          <w:bCs w:val="0"/>
          <w:bdr w:val="none" w:sz="0" w:space="0" w:color="auto" w:frame="1"/>
          <w:shd w:val="clear" w:color="auto" w:fill="FFFFFF"/>
        </w:rPr>
        <w:lastRenderedPageBreak/>
        <w:t xml:space="preserve">Anexo I - </w:t>
      </w:r>
      <w:r w:rsidR="00D44677" w:rsidRPr="00F22987">
        <w:rPr>
          <w:rStyle w:val="Forte"/>
          <w:rFonts w:ascii="Verdana" w:hAnsi="Verdana"/>
          <w:b w:val="0"/>
          <w:bCs w:val="0"/>
          <w:bdr w:val="none" w:sz="0" w:space="0" w:color="auto" w:frame="1"/>
          <w:shd w:val="clear" w:color="auto" w:fill="FFFFFF"/>
        </w:rPr>
        <w:t>Termo de Referência;</w:t>
      </w:r>
    </w:p>
    <w:p w14:paraId="65AEABDF" w14:textId="6BC5DEE4" w:rsidR="006A6D2A" w:rsidRPr="00F22987" w:rsidRDefault="006A6D2A" w:rsidP="0004753B">
      <w:pPr>
        <w:numPr>
          <w:ilvl w:val="1"/>
          <w:numId w:val="3"/>
        </w:numPr>
        <w:spacing w:after="0"/>
        <w:ind w:left="993" w:firstLine="0"/>
        <w:jc w:val="both"/>
        <w:rPr>
          <w:rStyle w:val="Forte"/>
          <w:rFonts w:ascii="Verdana" w:hAnsi="Verdana"/>
          <w:b w:val="0"/>
          <w:bCs w:val="0"/>
          <w:bdr w:val="none" w:sz="0" w:space="0" w:color="auto" w:frame="1"/>
          <w:shd w:val="clear" w:color="auto" w:fill="FFFFFF"/>
        </w:rPr>
      </w:pPr>
      <w:r w:rsidRPr="00F22987">
        <w:rPr>
          <w:rStyle w:val="Forte"/>
          <w:rFonts w:ascii="Verdana" w:hAnsi="Verdana"/>
          <w:b w:val="0"/>
          <w:bCs w:val="0"/>
          <w:bdr w:val="none" w:sz="0" w:space="0" w:color="auto" w:frame="1"/>
          <w:shd w:val="clear" w:color="auto" w:fill="FFFFFF"/>
        </w:rPr>
        <w:t>Anexo I –</w:t>
      </w:r>
      <w:r w:rsidR="00D44677" w:rsidRPr="00F22987">
        <w:rPr>
          <w:rStyle w:val="Forte"/>
          <w:rFonts w:ascii="Verdana" w:hAnsi="Verdana"/>
          <w:b w:val="0"/>
          <w:bCs w:val="0"/>
          <w:bdr w:val="none" w:sz="0" w:space="0" w:color="auto" w:frame="1"/>
          <w:shd w:val="clear" w:color="auto" w:fill="FFFFFF"/>
        </w:rPr>
        <w:t>Declaração de Visita Técnica Obrigatória;</w:t>
      </w:r>
    </w:p>
    <w:p w14:paraId="790469FE" w14:textId="77777777" w:rsidR="006A6D2A" w:rsidRPr="00F22987" w:rsidRDefault="006A6D2A" w:rsidP="0004753B">
      <w:pPr>
        <w:numPr>
          <w:ilvl w:val="1"/>
          <w:numId w:val="3"/>
        </w:numPr>
        <w:spacing w:after="0"/>
        <w:ind w:left="993" w:firstLine="0"/>
        <w:jc w:val="both"/>
        <w:rPr>
          <w:rStyle w:val="Forte"/>
          <w:rFonts w:ascii="Verdana" w:hAnsi="Verdana"/>
          <w:b w:val="0"/>
          <w:bCs w:val="0"/>
          <w:bdr w:val="none" w:sz="0" w:space="0" w:color="auto" w:frame="1"/>
          <w:shd w:val="clear" w:color="auto" w:fill="FFFFFF"/>
        </w:rPr>
      </w:pPr>
      <w:r w:rsidRPr="00F22987">
        <w:rPr>
          <w:rStyle w:val="Forte"/>
          <w:rFonts w:ascii="Verdana" w:hAnsi="Verdana"/>
          <w:b w:val="0"/>
          <w:bCs w:val="0"/>
          <w:bdr w:val="none" w:sz="0" w:space="0" w:color="auto" w:frame="1"/>
          <w:shd w:val="clear" w:color="auto" w:fill="FFFFFF"/>
        </w:rPr>
        <w:t>Anexo III – Modelo de Planilha de Custos e Formação de Preço;</w:t>
      </w:r>
    </w:p>
    <w:p w14:paraId="39632943" w14:textId="77777777" w:rsidR="006A6D2A" w:rsidRPr="00F22987" w:rsidRDefault="006A6D2A" w:rsidP="0004753B">
      <w:pPr>
        <w:numPr>
          <w:ilvl w:val="1"/>
          <w:numId w:val="3"/>
        </w:numPr>
        <w:spacing w:after="0"/>
        <w:ind w:left="993" w:firstLine="0"/>
        <w:jc w:val="both"/>
        <w:rPr>
          <w:rFonts w:ascii="Verdana" w:hAnsi="Verdana" w:cs="Arial"/>
          <w:b/>
          <w:bCs/>
        </w:rPr>
      </w:pPr>
      <w:r w:rsidRPr="00F22987">
        <w:rPr>
          <w:rStyle w:val="Forte"/>
          <w:rFonts w:ascii="Verdana" w:hAnsi="Verdana"/>
          <w:b w:val="0"/>
          <w:bCs w:val="0"/>
          <w:bdr w:val="none" w:sz="0" w:space="0" w:color="auto" w:frame="1"/>
          <w:shd w:val="clear" w:color="auto" w:fill="FFFFFF"/>
        </w:rPr>
        <w:t>Anexo IV – Minuta de Contrato de Prestação de Serviços</w:t>
      </w:r>
      <w:r w:rsidRPr="00F22987">
        <w:rPr>
          <w:rStyle w:val="Forte"/>
          <w:rFonts w:ascii="Verdana" w:hAnsi="Verdana" w:cs="Arial"/>
          <w:b w:val="0"/>
          <w:bCs w:val="0"/>
          <w:bdr w:val="none" w:sz="0" w:space="0" w:color="auto" w:frame="1"/>
          <w:shd w:val="clear" w:color="auto" w:fill="FFFFFF"/>
        </w:rPr>
        <w:t>.</w:t>
      </w:r>
    </w:p>
    <w:p w14:paraId="0FAD96E7" w14:textId="77777777" w:rsidR="008C30FF" w:rsidRPr="0055553D" w:rsidRDefault="008C30FF" w:rsidP="006A6D2A">
      <w:pPr>
        <w:jc w:val="both"/>
        <w:rPr>
          <w:rFonts w:ascii="Verdana" w:hAnsi="Verdana" w:cs="Arial"/>
        </w:rPr>
      </w:pPr>
    </w:p>
    <w:p w14:paraId="042207FD" w14:textId="77777777" w:rsidR="006A6D2A" w:rsidRDefault="006A6D2A" w:rsidP="0004753B">
      <w:pPr>
        <w:numPr>
          <w:ilvl w:val="0"/>
          <w:numId w:val="2"/>
        </w:numPr>
        <w:spacing w:after="0"/>
        <w:ind w:firstLine="491"/>
        <w:jc w:val="both"/>
        <w:rPr>
          <w:rFonts w:ascii="Verdana" w:hAnsi="Verdana" w:cs="Arial"/>
          <w:b/>
        </w:rPr>
      </w:pPr>
      <w:r w:rsidRPr="0055553D">
        <w:rPr>
          <w:rFonts w:ascii="Verdana" w:hAnsi="Verdana" w:cs="Arial"/>
          <w:b/>
        </w:rPr>
        <w:t>DA JUSTIFICATIVA</w:t>
      </w:r>
    </w:p>
    <w:p w14:paraId="28991BF3" w14:textId="77777777" w:rsidR="006A6D2A" w:rsidRPr="0055553D" w:rsidRDefault="006A6D2A" w:rsidP="006A6D2A">
      <w:pPr>
        <w:ind w:left="851"/>
        <w:jc w:val="both"/>
        <w:rPr>
          <w:rFonts w:ascii="Verdana" w:hAnsi="Verdana" w:cs="Arial"/>
          <w:b/>
        </w:rPr>
      </w:pPr>
    </w:p>
    <w:p w14:paraId="14D2051C" w14:textId="1217DE4D" w:rsidR="006A6D2A" w:rsidRDefault="00F22987" w:rsidP="0004753B">
      <w:pPr>
        <w:pStyle w:val="PargrafodaLista"/>
        <w:numPr>
          <w:ilvl w:val="1"/>
          <w:numId w:val="11"/>
        </w:numPr>
        <w:spacing w:after="0"/>
        <w:ind w:left="0" w:hanging="11"/>
        <w:contextualSpacing w:val="0"/>
        <w:jc w:val="both"/>
        <w:rPr>
          <w:rFonts w:ascii="Verdana" w:hAnsi="Verdana" w:cs="Arial"/>
        </w:rPr>
      </w:pPr>
      <w:r w:rsidRPr="005D6725">
        <w:rPr>
          <w:rFonts w:ascii="Verdana" w:hAnsi="Verdana" w:cs="Arial"/>
        </w:rPr>
        <w:t>A contratação dos serviços tem como objetivo garantir a manutenção e conservação do</w:t>
      </w:r>
      <w:r w:rsidR="00FA11A3">
        <w:rPr>
          <w:rFonts w:ascii="Verdana" w:hAnsi="Verdana" w:cs="Arial"/>
        </w:rPr>
        <w:t xml:space="preserve"> Parque Cultural Casa do Governador</w:t>
      </w:r>
      <w:r w:rsidRPr="005D6725">
        <w:rPr>
          <w:rFonts w:ascii="Verdana" w:hAnsi="Verdana" w:cs="Arial"/>
        </w:rPr>
        <w:t xml:space="preserve">, assegurando um ambiente limpo e adequado para funcionários, colaboradores e visitantes, prevenindo a proliferação de insetos e garantindo a </w:t>
      </w:r>
      <w:r w:rsidR="00C82A4A">
        <w:rPr>
          <w:rFonts w:ascii="Verdana" w:hAnsi="Verdana" w:cs="Arial"/>
        </w:rPr>
        <w:t xml:space="preserve">salubridade </w:t>
      </w:r>
      <w:r w:rsidRPr="005D6725">
        <w:rPr>
          <w:rFonts w:ascii="Verdana" w:hAnsi="Verdana" w:cs="Arial"/>
        </w:rPr>
        <w:t>do local.</w:t>
      </w:r>
    </w:p>
    <w:p w14:paraId="581AAFC1" w14:textId="77777777" w:rsidR="006A6D2A" w:rsidRPr="0055553D" w:rsidRDefault="006A6D2A" w:rsidP="006A6D2A">
      <w:pPr>
        <w:pStyle w:val="PargrafodaLista"/>
        <w:ind w:left="0"/>
        <w:contextualSpacing w:val="0"/>
        <w:jc w:val="both"/>
        <w:rPr>
          <w:rFonts w:ascii="Verdana" w:hAnsi="Verdana" w:cs="Arial"/>
        </w:rPr>
      </w:pPr>
    </w:p>
    <w:p w14:paraId="12D55BE1" w14:textId="315FD9B7" w:rsidR="006A6D2A" w:rsidRPr="0055553D" w:rsidRDefault="006A6D2A" w:rsidP="0004753B">
      <w:pPr>
        <w:pStyle w:val="PargrafodaLista"/>
        <w:numPr>
          <w:ilvl w:val="1"/>
          <w:numId w:val="11"/>
        </w:numPr>
        <w:spacing w:after="0"/>
        <w:ind w:left="0" w:firstLine="0"/>
        <w:contextualSpacing w:val="0"/>
        <w:jc w:val="both"/>
        <w:rPr>
          <w:rFonts w:ascii="Verdana" w:hAnsi="Verdana" w:cs="Arial"/>
        </w:rPr>
      </w:pPr>
      <w:r w:rsidRPr="0055553D">
        <w:rPr>
          <w:rFonts w:ascii="Verdana" w:hAnsi="Verdana" w:cs="Arial"/>
        </w:rPr>
        <w:t>Uma vez que os serviços descritos no item 3.1 acima são essenciais para assegurar a preservação do patrimônio público e a execução dos objetivos precípuos d</w:t>
      </w:r>
      <w:r w:rsidR="00DA23CE">
        <w:rPr>
          <w:rFonts w:ascii="Verdana" w:hAnsi="Verdana" w:cs="Arial"/>
        </w:rPr>
        <w:t>o</w:t>
      </w:r>
      <w:r w:rsidRPr="0055553D">
        <w:rPr>
          <w:rFonts w:ascii="Verdana" w:hAnsi="Verdana" w:cs="Arial"/>
        </w:rPr>
        <w:t xml:space="preserve"> </w:t>
      </w:r>
      <w:r w:rsidRPr="000E4158">
        <w:rPr>
          <w:rFonts w:ascii="Verdana" w:hAnsi="Verdana" w:cs="Arial"/>
          <w:bCs/>
        </w:rPr>
        <w:t>I</w:t>
      </w:r>
      <w:r w:rsidR="00DA23CE" w:rsidRPr="000E4158">
        <w:rPr>
          <w:rFonts w:ascii="Verdana" w:hAnsi="Verdana" w:cs="Arial"/>
          <w:bCs/>
        </w:rPr>
        <w:t>nstituto</w:t>
      </w:r>
      <w:r w:rsidRPr="0055553D">
        <w:rPr>
          <w:rFonts w:ascii="Verdana" w:hAnsi="Verdana" w:cs="Arial"/>
          <w:b/>
          <w:bCs/>
        </w:rPr>
        <w:t xml:space="preserve"> </w:t>
      </w:r>
      <w:r w:rsidRPr="0055553D">
        <w:rPr>
          <w:rFonts w:ascii="Verdana" w:hAnsi="Verdana" w:cs="Arial"/>
        </w:rPr>
        <w:t xml:space="preserve">e sua interrupção poderia, portanto, comprometer a devida continuidade das atividades institucionais, a contratação objeto dessa Chamada Pública poderá estender-se por mais de um exercício financeiro, de acordo com os termos estabelecidos neste Edital e anexos. </w:t>
      </w:r>
    </w:p>
    <w:p w14:paraId="41EE8C11" w14:textId="77777777" w:rsidR="008C30FF" w:rsidRPr="0055553D" w:rsidRDefault="008C30FF" w:rsidP="006A6D2A">
      <w:pPr>
        <w:jc w:val="both"/>
        <w:rPr>
          <w:rStyle w:val="Forte"/>
          <w:rFonts w:ascii="Verdana" w:hAnsi="Verdana" w:cs="Arial"/>
          <w:bdr w:val="none" w:sz="0" w:space="0" w:color="auto" w:frame="1"/>
          <w:shd w:val="clear" w:color="auto" w:fill="FFFFFF"/>
        </w:rPr>
      </w:pPr>
    </w:p>
    <w:p w14:paraId="10C9AA31" w14:textId="77777777" w:rsidR="006A6D2A" w:rsidRPr="0055553D" w:rsidRDefault="006A6D2A" w:rsidP="0004753B">
      <w:pPr>
        <w:numPr>
          <w:ilvl w:val="0"/>
          <w:numId w:val="2"/>
        </w:numPr>
        <w:spacing w:after="0"/>
        <w:ind w:firstLine="491"/>
        <w:jc w:val="both"/>
        <w:rPr>
          <w:rStyle w:val="Forte"/>
          <w:rFonts w:ascii="Verdana" w:hAnsi="Verdana" w:cs="Arial"/>
          <w:b w:val="0"/>
          <w:bdr w:val="none" w:sz="0" w:space="0" w:color="auto" w:frame="1"/>
          <w:shd w:val="clear" w:color="auto" w:fill="FFFFFF"/>
        </w:rPr>
      </w:pPr>
      <w:r w:rsidRPr="0055553D">
        <w:rPr>
          <w:rStyle w:val="Forte"/>
          <w:rFonts w:ascii="Verdana" w:hAnsi="Verdana" w:cs="Arial"/>
          <w:bdr w:val="none" w:sz="0" w:space="0" w:color="auto" w:frame="1"/>
          <w:shd w:val="clear" w:color="auto" w:fill="FFFFFF"/>
        </w:rPr>
        <w:t xml:space="preserve">DOS LOCAIS DE EXECUÇÃO </w:t>
      </w:r>
    </w:p>
    <w:p w14:paraId="2392D047" w14:textId="77777777" w:rsidR="006A6D2A" w:rsidRPr="0055553D" w:rsidRDefault="006A6D2A" w:rsidP="006A6D2A">
      <w:pPr>
        <w:ind w:left="851"/>
        <w:jc w:val="both"/>
        <w:rPr>
          <w:rStyle w:val="Forte"/>
          <w:rFonts w:ascii="Verdana" w:hAnsi="Verdana" w:cs="Arial"/>
          <w:b w:val="0"/>
          <w:bdr w:val="none" w:sz="0" w:space="0" w:color="auto" w:frame="1"/>
          <w:shd w:val="clear" w:color="auto" w:fill="FFFFFF"/>
        </w:rPr>
      </w:pPr>
    </w:p>
    <w:p w14:paraId="559A1540" w14:textId="6A198F0E" w:rsidR="006A6D2A" w:rsidRPr="0055553D" w:rsidRDefault="00B55E9A" w:rsidP="006A6D2A">
      <w:pPr>
        <w:jc w:val="both"/>
        <w:rPr>
          <w:rStyle w:val="Forte"/>
          <w:rFonts w:ascii="Verdana" w:hAnsi="Verdana" w:cs="Arial"/>
          <w:b w:val="0"/>
          <w:bdr w:val="none" w:sz="0" w:space="0" w:color="auto" w:frame="1"/>
          <w:shd w:val="clear" w:color="auto" w:fill="FFFFFF"/>
        </w:rPr>
      </w:pPr>
      <w:r>
        <w:rPr>
          <w:rFonts w:ascii="Verdana" w:hAnsi="Verdana" w:cs="Arial"/>
        </w:rPr>
        <w:t xml:space="preserve">Os serviços serão executados </w:t>
      </w:r>
      <w:r w:rsidR="00FA11A3">
        <w:rPr>
          <w:rFonts w:ascii="Verdana" w:hAnsi="Verdana" w:cs="Arial"/>
        </w:rPr>
        <w:t xml:space="preserve">no Parque Cultural Casa do Governador, no endereço </w:t>
      </w:r>
      <w:bookmarkStart w:id="0" w:name="_Hlk190688051"/>
      <w:r w:rsidR="00FA11A3" w:rsidRPr="00FA11A3">
        <w:rPr>
          <w:rFonts w:ascii="Verdana" w:hAnsi="Verdana" w:cs="Arial"/>
        </w:rPr>
        <w:t>Rua Santa Luzia, s</w:t>
      </w:r>
      <w:r w:rsidR="001D4890">
        <w:rPr>
          <w:rFonts w:ascii="Verdana" w:hAnsi="Verdana" w:cs="Arial"/>
        </w:rPr>
        <w:t>/n, Praia da Costa, Vila Velha/</w:t>
      </w:r>
      <w:r w:rsidR="00FA11A3" w:rsidRPr="00FA11A3">
        <w:rPr>
          <w:rFonts w:ascii="Verdana" w:hAnsi="Verdana" w:cs="Arial"/>
        </w:rPr>
        <w:t>ES</w:t>
      </w:r>
      <w:r w:rsidR="001D4890">
        <w:rPr>
          <w:rFonts w:ascii="Verdana" w:hAnsi="Verdana" w:cs="Arial"/>
        </w:rPr>
        <w:t xml:space="preserve"> – CEP. 29.101-040</w:t>
      </w:r>
      <w:r w:rsidR="00DE55D5">
        <w:rPr>
          <w:rFonts w:ascii="Verdana" w:hAnsi="Verdana" w:cs="Arial"/>
        </w:rPr>
        <w:t>, conforme discriminado no Termo de Referência – Anexo I</w:t>
      </w:r>
      <w:r w:rsidR="00FA11A3">
        <w:rPr>
          <w:rFonts w:ascii="Verdana" w:hAnsi="Verdana" w:cs="Arial"/>
        </w:rPr>
        <w:t>.</w:t>
      </w:r>
      <w:bookmarkEnd w:id="0"/>
      <w:r w:rsidR="00FA11A3">
        <w:rPr>
          <w:rFonts w:ascii="Verdana" w:hAnsi="Verdana" w:cs="Arial"/>
        </w:rPr>
        <w:t xml:space="preserve"> </w:t>
      </w:r>
    </w:p>
    <w:p w14:paraId="132E1A7C" w14:textId="77777777" w:rsidR="006A6D2A" w:rsidRPr="0055553D" w:rsidRDefault="006A6D2A" w:rsidP="0004753B">
      <w:pPr>
        <w:numPr>
          <w:ilvl w:val="0"/>
          <w:numId w:val="2"/>
        </w:numPr>
        <w:spacing w:after="0"/>
        <w:ind w:firstLine="491"/>
        <w:jc w:val="both"/>
        <w:rPr>
          <w:rStyle w:val="Forte"/>
          <w:rFonts w:ascii="Verdana" w:hAnsi="Verdana" w:cs="Arial"/>
          <w:bdr w:val="none" w:sz="0" w:space="0" w:color="auto" w:frame="1"/>
          <w:shd w:val="clear" w:color="auto" w:fill="FFFFFF"/>
        </w:rPr>
      </w:pPr>
      <w:r w:rsidRPr="0055553D">
        <w:rPr>
          <w:rStyle w:val="Forte"/>
          <w:rFonts w:ascii="Verdana" w:hAnsi="Verdana" w:cs="Arial"/>
          <w:bdr w:val="none" w:sz="0" w:space="0" w:color="auto" w:frame="1"/>
          <w:shd w:val="clear" w:color="auto" w:fill="FFFFFF"/>
        </w:rPr>
        <w:t>CONDIÇÕES DE PARTICIPAÇÃO</w:t>
      </w:r>
    </w:p>
    <w:p w14:paraId="6ABABF8A" w14:textId="77777777" w:rsidR="006A6D2A" w:rsidRPr="0055553D" w:rsidRDefault="006A6D2A" w:rsidP="006A6D2A">
      <w:pPr>
        <w:pStyle w:val="PargrafodaLista"/>
        <w:ind w:left="0"/>
        <w:jc w:val="both"/>
        <w:rPr>
          <w:rFonts w:ascii="Verdana" w:hAnsi="Verdana" w:cs="Arial"/>
          <w:vanish/>
        </w:rPr>
      </w:pPr>
    </w:p>
    <w:p w14:paraId="19530FB0" w14:textId="77777777" w:rsidR="006A6D2A" w:rsidRPr="0055553D" w:rsidRDefault="006A6D2A" w:rsidP="0004753B">
      <w:pPr>
        <w:numPr>
          <w:ilvl w:val="1"/>
          <w:numId w:val="12"/>
        </w:numPr>
        <w:spacing w:after="0"/>
        <w:ind w:left="0" w:firstLine="0"/>
        <w:jc w:val="both"/>
        <w:rPr>
          <w:rFonts w:ascii="Verdana" w:hAnsi="Verdana" w:cs="Arial"/>
          <w:b/>
          <w:bCs/>
          <w:bdr w:val="none" w:sz="0" w:space="0" w:color="auto" w:frame="1"/>
          <w:shd w:val="clear" w:color="auto" w:fill="FFFFFF"/>
        </w:rPr>
      </w:pPr>
      <w:r w:rsidRPr="0055553D">
        <w:rPr>
          <w:rFonts w:ascii="Verdana" w:hAnsi="Verdana" w:cs="Arial"/>
        </w:rPr>
        <w:t>Poderão participar deste procedimento de seleção pessoas jurídicas que explorem ramo de atividade compatível com o objeto desta Chamada, que atendam todas as exigências, inclusive quanto à documentação, constantes deste Edital, e que estejam cadastrados no Cadastro Nacional de Pessoas Jurídicas (CNPJ) com CNAE (Classificação Nacional de Atividades Econômicas).</w:t>
      </w:r>
    </w:p>
    <w:p w14:paraId="228DA4C3" w14:textId="77777777" w:rsidR="006A6D2A" w:rsidRPr="0055553D" w:rsidRDefault="006A6D2A" w:rsidP="006A6D2A">
      <w:pPr>
        <w:jc w:val="both"/>
        <w:rPr>
          <w:rFonts w:ascii="Verdana" w:hAnsi="Verdana" w:cs="Arial"/>
          <w:b/>
          <w:bCs/>
          <w:bdr w:val="none" w:sz="0" w:space="0" w:color="auto" w:frame="1"/>
          <w:shd w:val="clear" w:color="auto" w:fill="FFFFFF"/>
        </w:rPr>
      </w:pPr>
    </w:p>
    <w:p w14:paraId="2EF68DCE" w14:textId="6649E2BD" w:rsidR="006A6D2A" w:rsidRPr="00805AF2" w:rsidRDefault="00B55E9A" w:rsidP="0004753B">
      <w:pPr>
        <w:numPr>
          <w:ilvl w:val="2"/>
          <w:numId w:val="12"/>
        </w:numPr>
        <w:spacing w:after="0"/>
        <w:ind w:left="284" w:hanging="4"/>
        <w:jc w:val="both"/>
        <w:rPr>
          <w:rFonts w:ascii="Verdana" w:hAnsi="Verdana" w:cs="Arial"/>
          <w:b/>
          <w:bCs/>
          <w:bdr w:val="none" w:sz="0" w:space="0" w:color="auto" w:frame="1"/>
          <w:shd w:val="clear" w:color="auto" w:fill="FFFFFF"/>
        </w:rPr>
      </w:pPr>
      <w:r w:rsidRPr="00805AF2">
        <w:rPr>
          <w:rFonts w:ascii="Verdana" w:hAnsi="Verdana" w:cs="Arial"/>
        </w:rPr>
        <w:t>Para elaboração da proposta, os interessados deverão realizar vistoria técnica nos locais de execução dos serviços, conforme cronograma estabelecido no Anexo I.</w:t>
      </w:r>
    </w:p>
    <w:p w14:paraId="43AADDD2" w14:textId="77777777" w:rsidR="006A6D2A" w:rsidRPr="0055553D" w:rsidRDefault="006A6D2A" w:rsidP="006A6D2A">
      <w:pPr>
        <w:ind w:left="284"/>
        <w:jc w:val="both"/>
        <w:rPr>
          <w:rFonts w:ascii="Verdana" w:hAnsi="Verdana" w:cs="Arial"/>
          <w:b/>
          <w:bCs/>
          <w:bdr w:val="none" w:sz="0" w:space="0" w:color="auto" w:frame="1"/>
          <w:shd w:val="clear" w:color="auto" w:fill="FFFFFF"/>
        </w:rPr>
      </w:pPr>
    </w:p>
    <w:p w14:paraId="7FD062F9" w14:textId="36BA191A" w:rsidR="006A6D2A" w:rsidRPr="0055553D" w:rsidRDefault="006A6D2A" w:rsidP="006A6D2A">
      <w:pPr>
        <w:ind w:left="1418"/>
        <w:jc w:val="both"/>
        <w:rPr>
          <w:rStyle w:val="Forte"/>
          <w:rFonts w:ascii="Verdana" w:hAnsi="Verdana"/>
          <w:b w:val="0"/>
          <w:bdr w:val="none" w:sz="0" w:space="0" w:color="auto" w:frame="1"/>
          <w:shd w:val="clear" w:color="auto" w:fill="FFFFFF"/>
        </w:rPr>
      </w:pPr>
      <w:r w:rsidRPr="001D4890">
        <w:rPr>
          <w:rFonts w:ascii="Verdana" w:hAnsi="Verdana" w:cs="Arial"/>
        </w:rPr>
        <w:lastRenderedPageBreak/>
        <w:t xml:space="preserve">O agendamento a que se refere o item 5.1.1 acima deverá ser efetuado pelo telefone </w:t>
      </w:r>
      <w:r w:rsidR="00407D8F" w:rsidRPr="001D4890">
        <w:rPr>
          <w:rFonts w:ascii="Verdana" w:hAnsi="Verdana" w:cs="Arial"/>
        </w:rPr>
        <w:t>(27) 4042-0626</w:t>
      </w:r>
      <w:r w:rsidR="001D4890" w:rsidRPr="001D4890">
        <w:rPr>
          <w:rFonts w:ascii="Verdana" w:hAnsi="Verdana" w:cs="Arial"/>
        </w:rPr>
        <w:t>.</w:t>
      </w:r>
    </w:p>
    <w:p w14:paraId="7871D9CC" w14:textId="77777777" w:rsidR="006A6D2A" w:rsidRPr="0055553D" w:rsidRDefault="006A6D2A" w:rsidP="0004753B">
      <w:pPr>
        <w:numPr>
          <w:ilvl w:val="1"/>
          <w:numId w:val="12"/>
        </w:numPr>
        <w:spacing w:after="0"/>
        <w:ind w:left="0" w:firstLine="0"/>
        <w:jc w:val="both"/>
        <w:rPr>
          <w:rFonts w:ascii="Verdana" w:hAnsi="Verdana" w:cs="Arial"/>
        </w:rPr>
      </w:pPr>
      <w:r w:rsidRPr="0055553D">
        <w:rPr>
          <w:rFonts w:ascii="Verdana" w:hAnsi="Verdana" w:cs="Arial"/>
        </w:rPr>
        <w:t>Não poderão participar desta seleção os interessados:</w:t>
      </w:r>
    </w:p>
    <w:p w14:paraId="42BD6451" w14:textId="77777777"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Que não atenderem a todas as exigências do presente Edital, inclusive quanto à documentação;</w:t>
      </w:r>
    </w:p>
    <w:p w14:paraId="76BE3EFB" w14:textId="75315656"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Proibidos de participar de licitações e concorrências e celebrar contratos administrativos</w:t>
      </w:r>
      <w:r w:rsidR="00767685">
        <w:rPr>
          <w:rStyle w:val="Forte"/>
          <w:rFonts w:ascii="Verdana" w:hAnsi="Verdana"/>
          <w:b w:val="0"/>
          <w:bCs w:val="0"/>
          <w:bdr w:val="none" w:sz="0" w:space="0" w:color="auto" w:frame="1"/>
          <w:shd w:val="clear" w:color="auto" w:fill="FFFFFF"/>
        </w:rPr>
        <w:t xml:space="preserve"> junto ao Governo do Estado do Espírito Santo</w:t>
      </w:r>
      <w:r w:rsidRPr="007D51EC">
        <w:rPr>
          <w:rStyle w:val="Forte"/>
          <w:rFonts w:ascii="Verdana" w:hAnsi="Verdana"/>
          <w:b w:val="0"/>
          <w:bCs w:val="0"/>
          <w:bdr w:val="none" w:sz="0" w:space="0" w:color="auto" w:frame="1"/>
          <w:shd w:val="clear" w:color="auto" w:fill="FFFFFF"/>
        </w:rPr>
        <w:t>;</w:t>
      </w:r>
    </w:p>
    <w:p w14:paraId="7B830EED" w14:textId="77777777"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Estrangeiros que não tenham representação legal no Brasil com poderes expressos para receber citação e responder administrativa ou judicialmente;</w:t>
      </w:r>
    </w:p>
    <w:p w14:paraId="6DE0A217" w14:textId="77777777"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Que estejam sob concordata, recuperação judicial ou extrajudicial, processo de falência, concurso de credores, em processo de dissolução ou liquidação;</w:t>
      </w:r>
    </w:p>
    <w:p w14:paraId="5DB74045" w14:textId="77777777"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Pessoas jurídicas que não possam ceder mão de obra em regime de subordinação previsto na Consolidação das Leis do Trabalho e, consequentemente, não possam assegurar aos trabalhadores prestadores de serviços todos os direitos sociais, trabalhistas e previdenciários estabelecidos no art. 7º da Constituição Federal;</w:t>
      </w:r>
    </w:p>
    <w:p w14:paraId="5A2970E7" w14:textId="77777777"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Declaradas inidôneas;</w:t>
      </w:r>
    </w:p>
    <w:p w14:paraId="02DD45F5" w14:textId="5553BB8B"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 xml:space="preserve">Que possuírem qualquer débito ou pendência junto </w:t>
      </w:r>
      <w:r w:rsidR="007D51EC" w:rsidRPr="007D51EC">
        <w:rPr>
          <w:rStyle w:val="Forte"/>
          <w:rFonts w:ascii="Verdana" w:hAnsi="Verdana"/>
          <w:b w:val="0"/>
          <w:bCs w:val="0"/>
          <w:bdr w:val="none" w:sz="0" w:space="0" w:color="auto" w:frame="1"/>
          <w:shd w:val="clear" w:color="auto" w:fill="FFFFFF"/>
        </w:rPr>
        <w:t xml:space="preserve">ao </w:t>
      </w:r>
      <w:r w:rsidR="007D51EC" w:rsidRPr="00C82A4A">
        <w:rPr>
          <w:rStyle w:val="Forte"/>
          <w:rFonts w:ascii="Verdana" w:hAnsi="Verdana"/>
          <w:b w:val="0"/>
          <w:bdr w:val="none" w:sz="0" w:space="0" w:color="auto" w:frame="1"/>
          <w:shd w:val="clear" w:color="auto" w:fill="FFFFFF"/>
        </w:rPr>
        <w:t>Instituto</w:t>
      </w:r>
      <w:r w:rsidR="007D51EC" w:rsidRPr="007D51EC">
        <w:rPr>
          <w:rStyle w:val="Forte"/>
          <w:rFonts w:ascii="Verdana" w:hAnsi="Verdana"/>
          <w:b w:val="0"/>
          <w:bCs w:val="0"/>
          <w:bdr w:val="none" w:sz="0" w:space="0" w:color="auto" w:frame="1"/>
          <w:shd w:val="clear" w:color="auto" w:fill="FFFFFF"/>
        </w:rPr>
        <w:t xml:space="preserve"> </w:t>
      </w:r>
      <w:r w:rsidRPr="007D51EC">
        <w:rPr>
          <w:rStyle w:val="Forte"/>
          <w:rFonts w:ascii="Verdana" w:hAnsi="Verdana"/>
          <w:b w:val="0"/>
          <w:bCs w:val="0"/>
          <w:bdr w:val="none" w:sz="0" w:space="0" w:color="auto" w:frame="1"/>
          <w:shd w:val="clear" w:color="auto" w:fill="FFFFFF"/>
        </w:rPr>
        <w:t>ou à Administração Pública</w:t>
      </w:r>
      <w:r w:rsidR="00767685">
        <w:rPr>
          <w:rStyle w:val="Forte"/>
          <w:rFonts w:ascii="Verdana" w:hAnsi="Verdana"/>
          <w:b w:val="0"/>
          <w:bCs w:val="0"/>
          <w:bdr w:val="none" w:sz="0" w:space="0" w:color="auto" w:frame="1"/>
          <w:shd w:val="clear" w:color="auto" w:fill="FFFFFF"/>
        </w:rPr>
        <w:t xml:space="preserve"> do Estado do Espírito Santo</w:t>
      </w:r>
      <w:r w:rsidRPr="007D51EC">
        <w:rPr>
          <w:rStyle w:val="Forte"/>
          <w:rFonts w:ascii="Verdana" w:hAnsi="Verdana"/>
          <w:b w:val="0"/>
          <w:bCs w:val="0"/>
          <w:bdr w:val="none" w:sz="0" w:space="0" w:color="auto" w:frame="1"/>
          <w:shd w:val="clear" w:color="auto" w:fill="FFFFFF"/>
        </w:rPr>
        <w:t>;</w:t>
      </w:r>
    </w:p>
    <w:p w14:paraId="7DD17B07" w14:textId="3A7CF9A8" w:rsidR="006A6D2A" w:rsidRPr="007D51EC" w:rsidRDefault="006A6D2A" w:rsidP="0004753B">
      <w:pPr>
        <w:numPr>
          <w:ilvl w:val="1"/>
          <w:numId w:val="4"/>
        </w:numPr>
        <w:spacing w:after="0"/>
        <w:ind w:left="1701" w:hanging="708"/>
        <w:jc w:val="both"/>
        <w:rPr>
          <w:rStyle w:val="Forte"/>
          <w:rFonts w:ascii="Verdana" w:hAnsi="Verdana"/>
          <w:b w:val="0"/>
          <w:bCs w:val="0"/>
          <w:bdr w:val="none" w:sz="0" w:space="0" w:color="auto" w:frame="1"/>
          <w:shd w:val="clear" w:color="auto" w:fill="FFFFFF"/>
        </w:rPr>
      </w:pPr>
      <w:r w:rsidRPr="007D51EC">
        <w:rPr>
          <w:rStyle w:val="Forte"/>
          <w:rFonts w:ascii="Verdana" w:hAnsi="Verdana"/>
          <w:b w:val="0"/>
          <w:bCs w:val="0"/>
          <w:bdr w:val="none" w:sz="0" w:space="0" w:color="auto" w:frame="1"/>
          <w:shd w:val="clear" w:color="auto" w:fill="FFFFFF"/>
        </w:rPr>
        <w:t>Que tenham em seu quadro de sócios ou de administradores, pessoas que sejam consanguíneos ou parentes até o 3º (terceiro) grau do Governador, Vice-Governador, Secretários de Estado, diretores, conselheiros e funcionários d</w:t>
      </w:r>
      <w:r w:rsidR="007D51EC" w:rsidRPr="007D51EC">
        <w:rPr>
          <w:rStyle w:val="Forte"/>
          <w:rFonts w:ascii="Verdana" w:hAnsi="Verdana"/>
          <w:b w:val="0"/>
          <w:bCs w:val="0"/>
          <w:bdr w:val="none" w:sz="0" w:space="0" w:color="auto" w:frame="1"/>
          <w:shd w:val="clear" w:color="auto" w:fill="FFFFFF"/>
        </w:rPr>
        <w:t>o Instituto</w:t>
      </w:r>
      <w:r w:rsidRPr="007D51EC">
        <w:rPr>
          <w:rStyle w:val="Forte"/>
          <w:rFonts w:ascii="Verdana" w:hAnsi="Verdana"/>
          <w:b w:val="0"/>
          <w:bCs w:val="0"/>
          <w:bdr w:val="none" w:sz="0" w:space="0" w:color="auto" w:frame="1"/>
          <w:shd w:val="clear" w:color="auto" w:fill="FFFFFF"/>
        </w:rPr>
        <w:t>.</w:t>
      </w:r>
    </w:p>
    <w:p w14:paraId="6869B022" w14:textId="77777777" w:rsidR="006A6D2A" w:rsidRPr="0055553D" w:rsidRDefault="006A6D2A" w:rsidP="006A6D2A">
      <w:pPr>
        <w:jc w:val="both"/>
        <w:rPr>
          <w:rFonts w:ascii="Verdana" w:hAnsi="Verdana" w:cs="Arial"/>
          <w:b/>
        </w:rPr>
      </w:pPr>
    </w:p>
    <w:p w14:paraId="3996EB2F" w14:textId="77777777" w:rsidR="006A6D2A" w:rsidRPr="0055553D" w:rsidRDefault="006A6D2A" w:rsidP="0004753B">
      <w:pPr>
        <w:numPr>
          <w:ilvl w:val="1"/>
          <w:numId w:val="12"/>
        </w:numPr>
        <w:spacing w:after="0"/>
        <w:ind w:left="0" w:firstLine="0"/>
        <w:jc w:val="both"/>
        <w:rPr>
          <w:rFonts w:ascii="Verdana" w:hAnsi="Verdana" w:cs="Arial"/>
        </w:rPr>
      </w:pPr>
      <w:r w:rsidRPr="0055553D">
        <w:rPr>
          <w:rFonts w:ascii="Verdana" w:hAnsi="Verdana" w:cs="Arial"/>
        </w:rPr>
        <w:t>É vedada a subcontratação de outra empresa para prestação dos serviços contratados.</w:t>
      </w:r>
    </w:p>
    <w:p w14:paraId="6DC933F3" w14:textId="77777777" w:rsidR="006A6D2A" w:rsidRPr="0055553D" w:rsidRDefault="006A6D2A" w:rsidP="006A6D2A">
      <w:pPr>
        <w:jc w:val="both"/>
        <w:rPr>
          <w:rFonts w:ascii="Verdana" w:hAnsi="Verdana" w:cs="Arial"/>
        </w:rPr>
      </w:pPr>
    </w:p>
    <w:p w14:paraId="5ADAF53A" w14:textId="52B9B46B" w:rsidR="006A6D2A" w:rsidRPr="0055553D" w:rsidRDefault="006A6D2A" w:rsidP="0004753B">
      <w:pPr>
        <w:numPr>
          <w:ilvl w:val="1"/>
          <w:numId w:val="12"/>
        </w:numPr>
        <w:spacing w:after="0"/>
        <w:ind w:left="0" w:firstLine="0"/>
        <w:jc w:val="both"/>
        <w:rPr>
          <w:rStyle w:val="Forte"/>
          <w:rFonts w:ascii="Verdana" w:hAnsi="Verdana" w:cs="Arial"/>
          <w:bdr w:val="none" w:sz="0" w:space="0" w:color="auto" w:frame="1"/>
          <w:shd w:val="clear" w:color="auto" w:fill="FFFFFF"/>
        </w:rPr>
      </w:pPr>
      <w:r w:rsidRPr="0055553D">
        <w:rPr>
          <w:rFonts w:ascii="Verdana" w:hAnsi="Verdana" w:cs="Arial"/>
        </w:rPr>
        <w:t>Eventuais dúvidas deverão ser enviadas por escrito também para o endereço de e-mail:</w:t>
      </w:r>
      <w:r w:rsidR="007D51EC">
        <w:rPr>
          <w:rFonts w:ascii="Verdana" w:hAnsi="Verdana" w:cs="Arial"/>
        </w:rPr>
        <w:t xml:space="preserve"> </w:t>
      </w:r>
      <w:r w:rsidR="00C82A4A">
        <w:rPr>
          <w:rFonts w:ascii="Verdana" w:hAnsi="Verdana" w:cs="Arial"/>
        </w:rPr>
        <w:t>administrativo</w:t>
      </w:r>
      <w:r w:rsidR="00166A1D" w:rsidRPr="00166A1D">
        <w:rPr>
          <w:rFonts w:ascii="Verdana" w:hAnsi="Verdana" w:cs="Arial"/>
        </w:rPr>
        <w:t>@</w:t>
      </w:r>
      <w:r w:rsidR="00166A1D">
        <w:rPr>
          <w:rFonts w:ascii="Verdana" w:hAnsi="Verdana" w:cs="Arial"/>
        </w:rPr>
        <w:t>parquecasadogovernador.com.br</w:t>
      </w:r>
    </w:p>
    <w:p w14:paraId="22912147" w14:textId="77777777" w:rsidR="008C30FF" w:rsidRPr="0055553D" w:rsidRDefault="008C30FF" w:rsidP="006A6D2A">
      <w:pPr>
        <w:jc w:val="both"/>
        <w:rPr>
          <w:rFonts w:ascii="Verdana" w:hAnsi="Verdana" w:cs="Arial"/>
        </w:rPr>
      </w:pPr>
    </w:p>
    <w:p w14:paraId="6B8C83D9" w14:textId="77777777" w:rsidR="006A6D2A" w:rsidRPr="001C3D9E" w:rsidRDefault="006A6D2A" w:rsidP="0004753B">
      <w:pPr>
        <w:numPr>
          <w:ilvl w:val="0"/>
          <w:numId w:val="2"/>
        </w:numPr>
        <w:spacing w:after="0"/>
        <w:ind w:firstLine="491"/>
        <w:jc w:val="both"/>
        <w:rPr>
          <w:rFonts w:ascii="Verdana" w:hAnsi="Verdana" w:cs="Arial"/>
          <w:b/>
        </w:rPr>
      </w:pPr>
      <w:r w:rsidRPr="001C3D9E">
        <w:rPr>
          <w:rStyle w:val="Forte"/>
          <w:rFonts w:ascii="Verdana" w:hAnsi="Verdana"/>
          <w:bdr w:val="none" w:sz="0" w:space="0" w:color="auto" w:frame="1"/>
          <w:shd w:val="clear" w:color="auto" w:fill="FFFFFF"/>
        </w:rPr>
        <w:t>DA</w:t>
      </w:r>
      <w:r w:rsidRPr="001C3D9E">
        <w:rPr>
          <w:rFonts w:ascii="Verdana" w:hAnsi="Verdana" w:cs="Arial"/>
          <w:b/>
        </w:rPr>
        <w:t xml:space="preserve"> ENTREGA DOS ENVELOPES</w:t>
      </w:r>
    </w:p>
    <w:p w14:paraId="08AB1F09" w14:textId="77777777" w:rsidR="006A6D2A" w:rsidRPr="001C3D9E" w:rsidRDefault="006A6D2A" w:rsidP="006A6D2A">
      <w:pPr>
        <w:pStyle w:val="PargrafodaLista"/>
        <w:ind w:left="375"/>
        <w:jc w:val="both"/>
        <w:rPr>
          <w:rFonts w:ascii="Verdana" w:hAnsi="Verdana" w:cs="Arial"/>
          <w:b/>
          <w:vanish/>
        </w:rPr>
      </w:pPr>
    </w:p>
    <w:p w14:paraId="27D251D8" w14:textId="75F9A9B1" w:rsidR="006A6D2A" w:rsidRPr="001C3D9E" w:rsidRDefault="0071063E" w:rsidP="0004753B">
      <w:pPr>
        <w:numPr>
          <w:ilvl w:val="1"/>
          <w:numId w:val="13"/>
        </w:numPr>
        <w:spacing w:after="0"/>
        <w:ind w:left="0" w:firstLine="0"/>
        <w:jc w:val="both"/>
        <w:rPr>
          <w:rFonts w:ascii="Verdana" w:hAnsi="Verdana" w:cs="Arial"/>
        </w:rPr>
      </w:pPr>
      <w:r w:rsidRPr="005D6725">
        <w:rPr>
          <w:rFonts w:ascii="Verdana" w:hAnsi="Verdana" w:cs="Arial"/>
        </w:rPr>
        <w:t>Os interessados deverão apresentar dois envelopes lacrados contendo: i. ENVELOPE 1 – DOCUMENTAÇÃO PARA HABILITAÇÃO; ii. ENVELOPE 2 – PROPOSTA DE PREÇO.</w:t>
      </w:r>
    </w:p>
    <w:p w14:paraId="4A9AA070" w14:textId="04C95BAD" w:rsidR="006A6D2A" w:rsidRPr="001C3D9E" w:rsidRDefault="0071063E" w:rsidP="006A6D2A">
      <w:pPr>
        <w:jc w:val="both"/>
        <w:rPr>
          <w:rFonts w:ascii="Verdana" w:hAnsi="Verdana" w:cs="Arial"/>
        </w:rPr>
      </w:pPr>
      <w:r w:rsidRPr="001C3D9E">
        <w:rPr>
          <w:rFonts w:ascii="Verdana" w:hAnsi="Verdana" w:cs="Arial"/>
        </w:rPr>
        <w:t xml:space="preserve"> </w:t>
      </w:r>
    </w:p>
    <w:p w14:paraId="4D7A36F4" w14:textId="2329787D" w:rsidR="00767685" w:rsidRDefault="0071063E" w:rsidP="00E936FB">
      <w:pPr>
        <w:numPr>
          <w:ilvl w:val="1"/>
          <w:numId w:val="13"/>
        </w:numPr>
        <w:spacing w:after="0"/>
        <w:ind w:left="0" w:firstLine="0"/>
        <w:jc w:val="both"/>
        <w:rPr>
          <w:rFonts w:ascii="Verdana" w:hAnsi="Verdana" w:cs="Arial"/>
        </w:rPr>
      </w:pPr>
      <w:r w:rsidRPr="001D4890">
        <w:rPr>
          <w:rFonts w:ascii="Verdana" w:hAnsi="Verdana" w:cs="Arial"/>
        </w:rPr>
        <w:lastRenderedPageBreak/>
        <w:t>Os envelopes deverão ser e</w:t>
      </w:r>
      <w:r w:rsidR="001D4890" w:rsidRPr="001D4890">
        <w:rPr>
          <w:rFonts w:ascii="Verdana" w:hAnsi="Verdana" w:cs="Arial"/>
        </w:rPr>
        <w:t>ntregues até às 10h00 do dia 24/03</w:t>
      </w:r>
      <w:r w:rsidRPr="001D4890">
        <w:rPr>
          <w:rFonts w:ascii="Verdana" w:hAnsi="Verdana" w:cs="Arial"/>
        </w:rPr>
        <w:t>/2025 na sede do</w:t>
      </w:r>
      <w:r w:rsidR="00767685" w:rsidRPr="001D4890">
        <w:rPr>
          <w:rFonts w:ascii="Verdana" w:hAnsi="Verdana" w:cs="Arial"/>
        </w:rPr>
        <w:t xml:space="preserve"> Parque Cultural Casa do Governador</w:t>
      </w:r>
      <w:r w:rsidR="00407D8F" w:rsidRPr="001D4890">
        <w:rPr>
          <w:rFonts w:ascii="Verdana" w:hAnsi="Verdana" w:cs="Arial"/>
        </w:rPr>
        <w:t>, na Rua Santa Luzia, s/n</w:t>
      </w:r>
      <w:r w:rsidR="001D4890">
        <w:rPr>
          <w:rFonts w:ascii="Verdana" w:hAnsi="Verdana" w:cs="Arial"/>
        </w:rPr>
        <w:t xml:space="preserve">, Praia da Costa, </w:t>
      </w:r>
      <w:r w:rsidR="00C82A4A">
        <w:rPr>
          <w:rFonts w:ascii="Verdana" w:hAnsi="Verdana" w:cs="Arial"/>
        </w:rPr>
        <w:t>Vila Velha/ES – CEP. 29.101-040, aos cuidados do departamento Administrativo.</w:t>
      </w:r>
    </w:p>
    <w:p w14:paraId="54D2CC6B" w14:textId="2790D50E" w:rsidR="001D4890" w:rsidRPr="001D4890" w:rsidRDefault="001D4890" w:rsidP="001D4890">
      <w:pPr>
        <w:spacing w:after="0"/>
        <w:jc w:val="both"/>
        <w:rPr>
          <w:rFonts w:ascii="Verdana" w:hAnsi="Verdana" w:cs="Arial"/>
        </w:rPr>
      </w:pPr>
    </w:p>
    <w:p w14:paraId="4293137C" w14:textId="2259094B" w:rsidR="00767685" w:rsidRPr="00C82A4A" w:rsidRDefault="00767685" w:rsidP="00C82A4A">
      <w:pPr>
        <w:numPr>
          <w:ilvl w:val="1"/>
          <w:numId w:val="13"/>
        </w:numPr>
        <w:spacing w:after="0"/>
        <w:ind w:left="0" w:firstLine="0"/>
        <w:jc w:val="both"/>
        <w:rPr>
          <w:rFonts w:ascii="Verdana" w:hAnsi="Verdana" w:cs="Arial"/>
        </w:rPr>
      </w:pPr>
      <w:r w:rsidRPr="009A7B91">
        <w:rPr>
          <w:rFonts w:ascii="Verdana" w:hAnsi="Verdana" w:cs="Arial"/>
        </w:rPr>
        <w:t>Os envelopes poderão ser entregues pessoalmente n</w:t>
      </w:r>
      <w:r>
        <w:rPr>
          <w:rFonts w:ascii="Verdana" w:hAnsi="Verdana" w:cs="Arial"/>
        </w:rPr>
        <w:t>o Parque Cultural Casa do Governador</w:t>
      </w:r>
      <w:r w:rsidRPr="009A7B91">
        <w:rPr>
          <w:rFonts w:ascii="Verdana" w:hAnsi="Verdana" w:cs="Arial"/>
        </w:rPr>
        <w:t xml:space="preserve"> ou, por correios, </w:t>
      </w:r>
      <w:r>
        <w:rPr>
          <w:rFonts w:ascii="Verdana" w:hAnsi="Verdana" w:cs="Arial"/>
        </w:rPr>
        <w:t xml:space="preserve">na </w:t>
      </w:r>
      <w:r w:rsidRPr="00767685">
        <w:rPr>
          <w:rFonts w:ascii="Verdana" w:hAnsi="Verdana" w:cs="Arial"/>
        </w:rPr>
        <w:t>Rua Santa Luzia, s</w:t>
      </w:r>
      <w:r w:rsidR="001D4890">
        <w:rPr>
          <w:rFonts w:ascii="Verdana" w:hAnsi="Verdana" w:cs="Arial"/>
        </w:rPr>
        <w:t>/n, Praia da Costa, Vila Velha/</w:t>
      </w:r>
      <w:r w:rsidRPr="00767685">
        <w:rPr>
          <w:rFonts w:ascii="Verdana" w:hAnsi="Verdana" w:cs="Arial"/>
        </w:rPr>
        <w:t>ES</w:t>
      </w:r>
      <w:r w:rsidR="001D4890">
        <w:rPr>
          <w:rFonts w:ascii="Verdana" w:hAnsi="Verdana" w:cs="Arial"/>
        </w:rPr>
        <w:t xml:space="preserve"> – CEP. 29.101-040</w:t>
      </w:r>
      <w:r w:rsidR="00C82A4A">
        <w:rPr>
          <w:rFonts w:ascii="Verdana" w:hAnsi="Verdana" w:cs="Arial"/>
        </w:rPr>
        <w:t>, aos cuidados do departamento Administrativo</w:t>
      </w:r>
      <w:r w:rsidRPr="00C82A4A">
        <w:rPr>
          <w:rFonts w:ascii="Verdana" w:hAnsi="Verdana" w:cs="Arial"/>
        </w:rPr>
        <w:t>. As correspondências que chegarem ao local após o horário estabelecido no item 6.2 (10h00) não serão aceitas na Chamada Pública.</w:t>
      </w:r>
    </w:p>
    <w:p w14:paraId="765BC801" w14:textId="77777777" w:rsidR="006A6D2A" w:rsidRPr="001C3D9E" w:rsidRDefault="006A6D2A" w:rsidP="006A6D2A">
      <w:pPr>
        <w:jc w:val="both"/>
        <w:rPr>
          <w:rFonts w:ascii="Verdana" w:hAnsi="Verdana" w:cs="Arial"/>
        </w:rPr>
      </w:pPr>
    </w:p>
    <w:p w14:paraId="3A14D0F7" w14:textId="2FC420B9" w:rsidR="006A6D2A" w:rsidRPr="001C3D9E" w:rsidRDefault="006A6D2A" w:rsidP="0004753B">
      <w:pPr>
        <w:numPr>
          <w:ilvl w:val="1"/>
          <w:numId w:val="13"/>
        </w:numPr>
        <w:spacing w:after="0"/>
        <w:ind w:left="0" w:firstLine="0"/>
        <w:jc w:val="both"/>
        <w:rPr>
          <w:rFonts w:ascii="Verdana" w:hAnsi="Verdana" w:cs="Arial"/>
        </w:rPr>
      </w:pPr>
      <w:r w:rsidRPr="001C3D9E">
        <w:rPr>
          <w:rFonts w:ascii="Verdana" w:hAnsi="Verdana" w:cs="Arial"/>
        </w:rPr>
        <w:t>A abertura dos envelopes ocorrerá na mesma data indicada no item 6.</w:t>
      </w:r>
      <w:r w:rsidR="0071063E" w:rsidRPr="001C3D9E">
        <w:rPr>
          <w:rFonts w:ascii="Verdana" w:hAnsi="Verdana" w:cs="Arial"/>
        </w:rPr>
        <w:t>2</w:t>
      </w:r>
      <w:r w:rsidRPr="001C3D9E">
        <w:rPr>
          <w:rFonts w:ascii="Verdana" w:hAnsi="Verdana" w:cs="Arial"/>
        </w:rPr>
        <w:t>, às 10h15min.</w:t>
      </w:r>
    </w:p>
    <w:p w14:paraId="54948CAA" w14:textId="77777777" w:rsidR="008C30FF" w:rsidRPr="00F5506C" w:rsidRDefault="008C30FF" w:rsidP="006A6D2A">
      <w:pPr>
        <w:jc w:val="both"/>
        <w:rPr>
          <w:rFonts w:ascii="Verdana" w:hAnsi="Verdana" w:cs="Arial"/>
          <w:highlight w:val="yellow"/>
        </w:rPr>
      </w:pPr>
    </w:p>
    <w:p w14:paraId="08AAE619" w14:textId="77777777" w:rsidR="006A6D2A" w:rsidRPr="00926820" w:rsidRDefault="006A6D2A" w:rsidP="0004753B">
      <w:pPr>
        <w:numPr>
          <w:ilvl w:val="0"/>
          <w:numId w:val="2"/>
        </w:numPr>
        <w:spacing w:after="0"/>
        <w:ind w:firstLine="491"/>
        <w:jc w:val="both"/>
        <w:rPr>
          <w:rFonts w:ascii="Verdana" w:hAnsi="Verdana" w:cs="Arial"/>
          <w:b/>
          <w:bCs/>
        </w:rPr>
      </w:pPr>
      <w:r w:rsidRPr="00926820">
        <w:rPr>
          <w:rFonts w:ascii="Verdana" w:hAnsi="Verdana" w:cs="Arial"/>
          <w:b/>
          <w:bCs/>
        </w:rPr>
        <w:t>DOS ENVELOPES</w:t>
      </w:r>
    </w:p>
    <w:p w14:paraId="1F49FCD0" w14:textId="77777777" w:rsidR="006A6D2A" w:rsidRPr="00926820" w:rsidRDefault="006A6D2A" w:rsidP="006A6D2A">
      <w:pPr>
        <w:jc w:val="both"/>
        <w:rPr>
          <w:rFonts w:ascii="Verdana" w:hAnsi="Verdana" w:cs="Arial"/>
          <w:bCs/>
          <w:vanish/>
        </w:rPr>
      </w:pPr>
    </w:p>
    <w:p w14:paraId="74748616" w14:textId="7B0A3D72" w:rsidR="006A6D2A" w:rsidRDefault="006A6D2A" w:rsidP="0004753B">
      <w:pPr>
        <w:pStyle w:val="PargrafodaLista"/>
        <w:numPr>
          <w:ilvl w:val="1"/>
          <w:numId w:val="2"/>
        </w:numPr>
        <w:spacing w:after="0"/>
        <w:ind w:left="426"/>
        <w:jc w:val="both"/>
        <w:rPr>
          <w:rFonts w:ascii="Verdana" w:hAnsi="Verdana" w:cs="Arial"/>
          <w:bCs/>
        </w:rPr>
      </w:pPr>
      <w:r w:rsidRPr="00926820">
        <w:rPr>
          <w:rFonts w:ascii="Verdana" w:hAnsi="Verdana" w:cs="Arial"/>
          <w:bCs/>
        </w:rPr>
        <w:t>A Documentação para Habilitação e a Proposta de Preço dever</w:t>
      </w:r>
      <w:r w:rsidR="00767685">
        <w:rPr>
          <w:rFonts w:ascii="Verdana" w:hAnsi="Verdana" w:cs="Arial"/>
          <w:bCs/>
        </w:rPr>
        <w:t>ão</w:t>
      </w:r>
      <w:r w:rsidRPr="00926820">
        <w:rPr>
          <w:rFonts w:ascii="Verdana" w:hAnsi="Verdana" w:cs="Arial"/>
          <w:bCs/>
        </w:rPr>
        <w:t xml:space="preserve"> ser apresentadas em 2 (dois) envelopes distintos, fechados e indevassáveis, a saber:</w:t>
      </w:r>
    </w:p>
    <w:p w14:paraId="3F7B07E7" w14:textId="77777777" w:rsidR="001439DE" w:rsidRPr="00926820" w:rsidRDefault="001439DE" w:rsidP="001439DE">
      <w:pPr>
        <w:pStyle w:val="PargrafodaLista"/>
        <w:spacing w:after="0"/>
        <w:ind w:left="426"/>
        <w:jc w:val="both"/>
        <w:rPr>
          <w:rFonts w:ascii="Verdana" w:hAnsi="Verdana" w:cs="Arial"/>
          <w:bCs/>
        </w:rPr>
      </w:pPr>
    </w:p>
    <w:p w14:paraId="3548E19E" w14:textId="77777777" w:rsidR="006A6D2A" w:rsidRPr="00926820" w:rsidRDefault="006A6D2A" w:rsidP="0004753B">
      <w:pPr>
        <w:numPr>
          <w:ilvl w:val="1"/>
          <w:numId w:val="5"/>
        </w:numPr>
        <w:spacing w:after="0"/>
        <w:ind w:left="1276" w:hanging="708"/>
        <w:jc w:val="both"/>
        <w:rPr>
          <w:rStyle w:val="Forte"/>
          <w:rFonts w:ascii="Verdana" w:hAnsi="Verdana"/>
          <w:b w:val="0"/>
          <w:bdr w:val="none" w:sz="0" w:space="0" w:color="auto" w:frame="1"/>
          <w:shd w:val="clear" w:color="auto" w:fill="FFFFFF"/>
        </w:rPr>
      </w:pPr>
      <w:r w:rsidRPr="00926820">
        <w:rPr>
          <w:rStyle w:val="Forte"/>
          <w:rFonts w:ascii="Verdana" w:hAnsi="Verdana"/>
          <w:bdr w:val="none" w:sz="0" w:space="0" w:color="auto" w:frame="1"/>
          <w:shd w:val="clear" w:color="auto" w:fill="FFFFFF"/>
        </w:rPr>
        <w:t>ENVELOPE Nº 1 – DOCUMENTAÇÃO PARA HABILITAÇÃO;</w:t>
      </w:r>
    </w:p>
    <w:p w14:paraId="48044C54" w14:textId="77777777" w:rsidR="006A6D2A" w:rsidRPr="00926820" w:rsidRDefault="006A6D2A" w:rsidP="0004753B">
      <w:pPr>
        <w:numPr>
          <w:ilvl w:val="1"/>
          <w:numId w:val="5"/>
        </w:numPr>
        <w:spacing w:after="0"/>
        <w:ind w:left="1276" w:hanging="708"/>
        <w:jc w:val="both"/>
        <w:rPr>
          <w:rStyle w:val="Forte"/>
          <w:rFonts w:ascii="Verdana" w:hAnsi="Verdana"/>
          <w:b w:val="0"/>
          <w:bdr w:val="none" w:sz="0" w:space="0" w:color="auto" w:frame="1"/>
          <w:shd w:val="clear" w:color="auto" w:fill="FFFFFF"/>
        </w:rPr>
      </w:pPr>
      <w:r w:rsidRPr="00926820">
        <w:rPr>
          <w:rStyle w:val="Forte"/>
          <w:rFonts w:ascii="Verdana" w:hAnsi="Verdana"/>
          <w:bdr w:val="none" w:sz="0" w:space="0" w:color="auto" w:frame="1"/>
          <w:shd w:val="clear" w:color="auto" w:fill="FFFFFF"/>
        </w:rPr>
        <w:t>ENVELOPE Nº 2 – PROPOSTA DE PREÇO.</w:t>
      </w:r>
    </w:p>
    <w:p w14:paraId="67F11BDD" w14:textId="77777777" w:rsidR="006A6D2A" w:rsidRPr="00926820" w:rsidRDefault="006A6D2A" w:rsidP="006A6D2A">
      <w:pPr>
        <w:ind w:left="426"/>
        <w:jc w:val="both"/>
        <w:rPr>
          <w:rFonts w:ascii="Verdana" w:hAnsi="Verdana" w:cs="Arial"/>
          <w:bCs/>
        </w:rPr>
      </w:pPr>
    </w:p>
    <w:p w14:paraId="27C6D5F6" w14:textId="77777777" w:rsidR="006A6D2A" w:rsidRPr="00926820" w:rsidRDefault="006A6D2A" w:rsidP="0004753B">
      <w:pPr>
        <w:numPr>
          <w:ilvl w:val="2"/>
          <w:numId w:val="2"/>
        </w:numPr>
        <w:spacing w:after="0"/>
        <w:ind w:left="1134"/>
        <w:jc w:val="both"/>
        <w:rPr>
          <w:rFonts w:ascii="Verdana" w:hAnsi="Verdana" w:cs="Arial"/>
        </w:rPr>
      </w:pPr>
      <w:r w:rsidRPr="00926820">
        <w:rPr>
          <w:rFonts w:ascii="Verdana" w:hAnsi="Verdana" w:cs="Arial"/>
          <w:bCs/>
        </w:rPr>
        <w:t>No anverso de cada envelope deverá constar nome e endereço da empresa, Objeto do Edital, nº e título do envelope, considerando os seguintes títulos: (i) Documentação para Habilitação; e (ii) Proposta de Preço.</w:t>
      </w:r>
    </w:p>
    <w:p w14:paraId="120B0EB2" w14:textId="77777777" w:rsidR="006A6D2A" w:rsidRPr="00F5506C" w:rsidRDefault="006A6D2A" w:rsidP="006A6D2A">
      <w:pPr>
        <w:ind w:left="860"/>
        <w:jc w:val="both"/>
        <w:rPr>
          <w:rFonts w:ascii="Verdana" w:hAnsi="Verdana" w:cs="Arial"/>
          <w:highlight w:val="yellow"/>
        </w:rPr>
      </w:pPr>
    </w:p>
    <w:p w14:paraId="4D3F6B5A" w14:textId="77777777" w:rsidR="006A6D2A" w:rsidRPr="00401562" w:rsidRDefault="006A6D2A" w:rsidP="0004753B">
      <w:pPr>
        <w:numPr>
          <w:ilvl w:val="1"/>
          <w:numId w:val="2"/>
        </w:numPr>
        <w:spacing w:after="0"/>
        <w:ind w:left="0" w:firstLine="0"/>
        <w:jc w:val="both"/>
        <w:rPr>
          <w:rStyle w:val="Forte"/>
          <w:rFonts w:ascii="Verdana" w:hAnsi="Verdana" w:cs="Arial"/>
          <w:b w:val="0"/>
          <w:bCs w:val="0"/>
        </w:rPr>
      </w:pPr>
      <w:r w:rsidRPr="00401562">
        <w:rPr>
          <w:rStyle w:val="Forte"/>
          <w:rFonts w:ascii="Verdana" w:hAnsi="Verdana" w:cs="Arial"/>
          <w:bdr w:val="none" w:sz="0" w:space="0" w:color="auto" w:frame="1"/>
          <w:shd w:val="clear" w:color="auto" w:fill="FFFFFF"/>
        </w:rPr>
        <w:t>Da Habilitação (ENVELOPE Nº 1):</w:t>
      </w:r>
    </w:p>
    <w:p w14:paraId="15062760" w14:textId="77777777" w:rsidR="006A6D2A" w:rsidRPr="00401562" w:rsidRDefault="006A6D2A" w:rsidP="006A6D2A">
      <w:pPr>
        <w:jc w:val="both"/>
        <w:rPr>
          <w:rStyle w:val="Forte"/>
          <w:rFonts w:ascii="Verdana" w:hAnsi="Verdana" w:cs="Arial"/>
          <w:b w:val="0"/>
          <w:bCs w:val="0"/>
        </w:rPr>
      </w:pPr>
    </w:p>
    <w:p w14:paraId="282152E3" w14:textId="77777777" w:rsidR="006A6D2A" w:rsidRPr="00401562" w:rsidRDefault="006A6D2A" w:rsidP="0004753B">
      <w:pPr>
        <w:numPr>
          <w:ilvl w:val="2"/>
          <w:numId w:val="2"/>
        </w:numPr>
        <w:spacing w:after="0"/>
        <w:ind w:left="1134"/>
        <w:jc w:val="both"/>
        <w:rPr>
          <w:rFonts w:ascii="Verdana" w:hAnsi="Verdana" w:cs="Arial"/>
          <w:bCs/>
        </w:rPr>
      </w:pPr>
      <w:r w:rsidRPr="00401562">
        <w:rPr>
          <w:rFonts w:ascii="Verdana" w:hAnsi="Verdana" w:cs="Arial"/>
          <w:bCs/>
        </w:rPr>
        <w:t>O Envelope nº 1 deverá conter os documentos relacionados a seguir, indispensáveis à habilitação do concorrente:</w:t>
      </w:r>
    </w:p>
    <w:p w14:paraId="21758D1B"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Cópia do Estatuto Social ou Contrato Social da empresa, devidamente registrado na Junta Comercial ou no órgão competente;</w:t>
      </w:r>
    </w:p>
    <w:p w14:paraId="35B318F4"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Certidões públicas de inexistência de débito:</w:t>
      </w:r>
    </w:p>
    <w:p w14:paraId="32D121CE" w14:textId="77777777" w:rsidR="006A6D2A" w:rsidRPr="00401562" w:rsidRDefault="006A6D2A" w:rsidP="0004753B">
      <w:pPr>
        <w:numPr>
          <w:ilvl w:val="1"/>
          <w:numId w:val="7"/>
        </w:numPr>
        <w:spacing w:after="0"/>
        <w:ind w:left="1701" w:firstLine="0"/>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 xml:space="preserve">Frente às Fazendas municipal, estadual e federal, incluindo contribuições sociais junto ao INSS; </w:t>
      </w:r>
    </w:p>
    <w:p w14:paraId="1C0ABB86" w14:textId="77777777" w:rsidR="006A6D2A" w:rsidRPr="00401562" w:rsidRDefault="006A6D2A" w:rsidP="0004753B">
      <w:pPr>
        <w:numPr>
          <w:ilvl w:val="1"/>
          <w:numId w:val="7"/>
        </w:numPr>
        <w:spacing w:after="0"/>
        <w:ind w:left="1701" w:firstLine="0"/>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Junto ao FGTS;</w:t>
      </w:r>
    </w:p>
    <w:p w14:paraId="62C8B56E" w14:textId="77777777" w:rsidR="006A6D2A" w:rsidRPr="00401562" w:rsidRDefault="006A6D2A" w:rsidP="0004753B">
      <w:pPr>
        <w:numPr>
          <w:ilvl w:val="1"/>
          <w:numId w:val="7"/>
        </w:numPr>
        <w:spacing w:after="0"/>
        <w:ind w:left="1701" w:firstLine="0"/>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 xml:space="preserve">Junto à Justiça do Trabalho – CND Trabalhista. </w:t>
      </w:r>
    </w:p>
    <w:p w14:paraId="48E52E2D"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lastRenderedPageBreak/>
        <w:t>Cópias de CPF, RG e Comprovante de Residência dos administradores da empresa;</w:t>
      </w:r>
    </w:p>
    <w:p w14:paraId="1B295FCC"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Declaração de no mínimo 3 (três) empresas, atestando a boa realização dos serviços prestados e/ou atestado de capacidade técnica, emitido por órgãos públicos ou privados, ambos contendo a descrição do objeto;</w:t>
      </w:r>
    </w:p>
    <w:p w14:paraId="1D4CDAB8"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Balanço patrimonial, demonstração de resultado de exercício e demais demonstrações contábeis dos 2 (dois) últimos exercícios sociais</w:t>
      </w:r>
      <w:r w:rsidRPr="00401562">
        <w:rPr>
          <w:rFonts w:ascii="Verdana" w:hAnsi="Verdana"/>
          <w:bCs/>
          <w:bdr w:val="none" w:sz="0" w:space="0" w:color="auto" w:frame="1"/>
          <w:shd w:val="clear" w:color="auto" w:fill="FFFFFF"/>
          <w:vertAlign w:val="superscript"/>
        </w:rPr>
        <w:footnoteReference w:id="1"/>
      </w:r>
      <w:r w:rsidRPr="00401562">
        <w:rPr>
          <w:rStyle w:val="Forte"/>
          <w:rFonts w:ascii="Verdana" w:hAnsi="Verdana"/>
          <w:b w:val="0"/>
          <w:bdr w:val="none" w:sz="0" w:space="0" w:color="auto" w:frame="1"/>
          <w:shd w:val="clear" w:color="auto" w:fill="FFFFFF"/>
        </w:rPr>
        <w:t>;</w:t>
      </w:r>
    </w:p>
    <w:p w14:paraId="286F94DE" w14:textId="77777777" w:rsidR="006A6D2A" w:rsidRPr="00401562" w:rsidRDefault="006A6D2A" w:rsidP="0004753B">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Certidão negativa de feitos sobre falência expedida pelo distribuidor da sede do concorrente;</w:t>
      </w:r>
    </w:p>
    <w:p w14:paraId="22840275" w14:textId="3CED836D" w:rsidR="006A6D2A" w:rsidRDefault="006A6D2A" w:rsidP="001D4890">
      <w:pPr>
        <w:numPr>
          <w:ilvl w:val="1"/>
          <w:numId w:val="6"/>
        </w:numPr>
        <w:spacing w:after="0"/>
        <w:ind w:left="1701"/>
        <w:jc w:val="both"/>
        <w:rPr>
          <w:rStyle w:val="Forte"/>
          <w:rFonts w:ascii="Verdana" w:hAnsi="Verdana"/>
          <w:b w:val="0"/>
          <w:bdr w:val="none" w:sz="0" w:space="0" w:color="auto" w:frame="1"/>
          <w:shd w:val="clear" w:color="auto" w:fill="FFFFFF"/>
        </w:rPr>
      </w:pPr>
      <w:r w:rsidRPr="00401562">
        <w:rPr>
          <w:rStyle w:val="Forte"/>
          <w:rFonts w:ascii="Verdana" w:hAnsi="Verdana"/>
          <w:b w:val="0"/>
          <w:bdr w:val="none" w:sz="0" w:space="0" w:color="auto" w:frame="1"/>
          <w:shd w:val="clear" w:color="auto" w:fill="FFFFFF"/>
        </w:rPr>
        <w:t>Declaração de Visita Técnica Obrigatória de acordo com o modelo anexo (Anexo I) que deverá conter a assinatura de um dos membros do contratante.</w:t>
      </w:r>
    </w:p>
    <w:p w14:paraId="7ED7CCCD" w14:textId="77777777" w:rsidR="001D4890" w:rsidRPr="001D4890" w:rsidRDefault="001D4890" w:rsidP="001D4890">
      <w:pPr>
        <w:spacing w:after="0"/>
        <w:ind w:left="1701"/>
        <w:jc w:val="both"/>
        <w:rPr>
          <w:rStyle w:val="Forte"/>
          <w:rFonts w:ascii="Verdana" w:hAnsi="Verdana"/>
          <w:b w:val="0"/>
          <w:bdr w:val="none" w:sz="0" w:space="0" w:color="auto" w:frame="1"/>
          <w:shd w:val="clear" w:color="auto" w:fill="FFFFFF"/>
        </w:rPr>
      </w:pPr>
    </w:p>
    <w:p w14:paraId="3D5F0F3B" w14:textId="77777777" w:rsidR="006A6D2A" w:rsidRPr="00401562" w:rsidRDefault="006A6D2A" w:rsidP="006A6D2A">
      <w:pPr>
        <w:ind w:left="709"/>
        <w:jc w:val="both"/>
        <w:rPr>
          <w:rFonts w:ascii="Verdana" w:hAnsi="Verdana" w:cs="Arial"/>
          <w:bCs/>
        </w:rPr>
      </w:pPr>
      <w:r w:rsidRPr="00926820">
        <w:rPr>
          <w:rFonts w:ascii="Verdana" w:hAnsi="Verdana" w:cs="Arial"/>
          <w:b/>
        </w:rPr>
        <w:t>7.2.2</w:t>
      </w:r>
      <w:r w:rsidRPr="00401562">
        <w:rPr>
          <w:rFonts w:ascii="Verdana" w:hAnsi="Verdana" w:cs="Arial"/>
          <w:bCs/>
        </w:rPr>
        <w:tab/>
        <w:t>É vedada a substituição do balanço por balancete ou balanço provisório.</w:t>
      </w:r>
    </w:p>
    <w:p w14:paraId="02D82447" w14:textId="77777777" w:rsidR="006A6D2A" w:rsidRPr="00401562" w:rsidRDefault="006A6D2A" w:rsidP="006A6D2A">
      <w:pPr>
        <w:ind w:left="709"/>
        <w:jc w:val="both"/>
        <w:rPr>
          <w:rFonts w:ascii="Verdana" w:hAnsi="Verdana" w:cs="Arial"/>
          <w:bCs/>
        </w:rPr>
      </w:pPr>
    </w:p>
    <w:p w14:paraId="38F4631A" w14:textId="77777777" w:rsidR="006A6D2A" w:rsidRPr="00401562" w:rsidRDefault="006A6D2A" w:rsidP="006A6D2A">
      <w:pPr>
        <w:ind w:left="709"/>
        <w:jc w:val="both"/>
        <w:rPr>
          <w:rFonts w:ascii="Verdana" w:hAnsi="Verdana" w:cs="Arial"/>
          <w:bCs/>
        </w:rPr>
      </w:pPr>
      <w:r w:rsidRPr="00926820">
        <w:rPr>
          <w:rFonts w:ascii="Verdana" w:hAnsi="Verdana" w:cs="Arial"/>
          <w:b/>
        </w:rPr>
        <w:t>7.2.3</w:t>
      </w:r>
      <w:r w:rsidRPr="00401562">
        <w:rPr>
          <w:rFonts w:ascii="Verdana" w:hAnsi="Verdana" w:cs="Arial"/>
          <w:bCs/>
        </w:rPr>
        <w:tab/>
        <w:t>Os licitantes que utilizam a escrituração contábil digital - ECD e que aguardam a autenticação do balanço patrimonial pela Junta Comercial poderão apresentar, em substituição ao registro, o protocolo de envio, no Sistema Público de Escrituração Digital - SPED, do balanço à Receita Federal do Brasil.</w:t>
      </w:r>
    </w:p>
    <w:p w14:paraId="128AB5D7" w14:textId="77777777" w:rsidR="006A6D2A" w:rsidRPr="00401562" w:rsidRDefault="006A6D2A" w:rsidP="006A6D2A">
      <w:pPr>
        <w:ind w:left="709"/>
        <w:jc w:val="both"/>
        <w:rPr>
          <w:rFonts w:ascii="Verdana" w:hAnsi="Verdana" w:cs="Arial"/>
          <w:bCs/>
        </w:rPr>
      </w:pPr>
    </w:p>
    <w:p w14:paraId="6E6EB7F8" w14:textId="77777777" w:rsidR="006A6D2A" w:rsidRPr="00401562" w:rsidRDefault="006A6D2A" w:rsidP="006A6D2A">
      <w:pPr>
        <w:ind w:left="709"/>
        <w:jc w:val="both"/>
        <w:rPr>
          <w:rFonts w:ascii="Verdana" w:hAnsi="Verdana" w:cs="Arial"/>
          <w:bCs/>
        </w:rPr>
      </w:pPr>
      <w:r w:rsidRPr="00926820">
        <w:rPr>
          <w:rFonts w:ascii="Verdana" w:hAnsi="Verdana" w:cs="Arial"/>
          <w:b/>
        </w:rPr>
        <w:t>7.2.4</w:t>
      </w:r>
      <w:r w:rsidRPr="00926820">
        <w:rPr>
          <w:rFonts w:ascii="Verdana" w:hAnsi="Verdana" w:cs="Arial"/>
          <w:b/>
        </w:rPr>
        <w:tab/>
      </w:r>
      <w:r w:rsidRPr="00401562">
        <w:rPr>
          <w:rFonts w:ascii="Verdana" w:hAnsi="Verdana" w:cs="Arial"/>
          <w:bCs/>
        </w:rPr>
        <w:t>As empresas criadas no exercício financeiro da licitação deverão atender a todas as exigências da habilitação e ficarão autorizadas a substituir os demonstrativos contábeis pelo balanço de abertura.</w:t>
      </w:r>
    </w:p>
    <w:p w14:paraId="28948E25" w14:textId="77777777" w:rsidR="006A6D2A" w:rsidRPr="00F5506C" w:rsidRDefault="006A6D2A" w:rsidP="006A6D2A">
      <w:pPr>
        <w:jc w:val="both"/>
        <w:rPr>
          <w:rFonts w:ascii="Verdana" w:hAnsi="Verdana" w:cs="Arial"/>
          <w:highlight w:val="yellow"/>
        </w:rPr>
      </w:pPr>
    </w:p>
    <w:p w14:paraId="661DEE64" w14:textId="77777777" w:rsidR="006A6D2A" w:rsidRPr="008C30FF" w:rsidRDefault="006A6D2A" w:rsidP="0004753B">
      <w:pPr>
        <w:numPr>
          <w:ilvl w:val="1"/>
          <w:numId w:val="2"/>
        </w:numPr>
        <w:spacing w:after="0"/>
        <w:ind w:left="0" w:firstLine="0"/>
        <w:jc w:val="both"/>
        <w:rPr>
          <w:rFonts w:ascii="Verdana" w:hAnsi="Verdana" w:cs="Arial"/>
          <w:b/>
        </w:rPr>
      </w:pPr>
      <w:r w:rsidRPr="008C30FF">
        <w:rPr>
          <w:rFonts w:ascii="Verdana" w:hAnsi="Verdana" w:cs="Arial"/>
          <w:b/>
        </w:rPr>
        <w:t>Da Proposta de Preço (ENVELOPE Nº 2):</w:t>
      </w:r>
    </w:p>
    <w:p w14:paraId="254F6113" w14:textId="77777777" w:rsidR="006A6D2A" w:rsidRPr="008C30FF" w:rsidRDefault="006A6D2A" w:rsidP="006A6D2A">
      <w:pPr>
        <w:jc w:val="both"/>
        <w:rPr>
          <w:rFonts w:ascii="Verdana" w:hAnsi="Verdana" w:cs="Arial"/>
          <w:b/>
        </w:rPr>
      </w:pPr>
    </w:p>
    <w:p w14:paraId="714BDB35" w14:textId="5A1FE645" w:rsidR="006A6D2A" w:rsidRPr="008C30FF" w:rsidRDefault="006A6D2A" w:rsidP="0004753B">
      <w:pPr>
        <w:numPr>
          <w:ilvl w:val="2"/>
          <w:numId w:val="2"/>
        </w:numPr>
        <w:spacing w:after="0"/>
        <w:jc w:val="both"/>
        <w:rPr>
          <w:rFonts w:ascii="Verdana" w:hAnsi="Verdana" w:cs="Arial"/>
        </w:rPr>
      </w:pPr>
      <w:r w:rsidRPr="008C30FF">
        <w:rPr>
          <w:rFonts w:ascii="Verdana" w:hAnsi="Verdana" w:cs="Arial"/>
        </w:rPr>
        <w:t>O Envelope nº 2 será constituído pela Proposta de Preço, também entregue em envelope lacrado e identificado com o nome da proponente, no dia e hora indicados no item 6.</w:t>
      </w:r>
      <w:r w:rsidR="008C30FF" w:rsidRPr="008C30FF">
        <w:rPr>
          <w:rFonts w:ascii="Verdana" w:hAnsi="Verdana" w:cs="Arial"/>
        </w:rPr>
        <w:t>2</w:t>
      </w:r>
      <w:r w:rsidRPr="008C30FF">
        <w:rPr>
          <w:rFonts w:ascii="Verdana" w:hAnsi="Verdana" w:cs="Arial"/>
        </w:rPr>
        <w:t xml:space="preserve"> deste Edital, deve ser apresentada em papel timbrado da empresa contendo o valor global do objeto por extenso e assinada pelo seu representante legal, bem como rubricada em todas as folhas.</w:t>
      </w:r>
    </w:p>
    <w:p w14:paraId="06258122" w14:textId="77777777" w:rsidR="006A6D2A" w:rsidRPr="00F5506C" w:rsidRDefault="006A6D2A" w:rsidP="006A6D2A">
      <w:pPr>
        <w:jc w:val="both"/>
        <w:rPr>
          <w:rFonts w:ascii="Verdana" w:hAnsi="Verdana" w:cs="Arial"/>
          <w:highlight w:val="yellow"/>
        </w:rPr>
      </w:pPr>
    </w:p>
    <w:p w14:paraId="67D7B902" w14:textId="77777777" w:rsidR="006A6D2A" w:rsidRPr="008C30FF" w:rsidRDefault="006A6D2A" w:rsidP="0004753B">
      <w:pPr>
        <w:numPr>
          <w:ilvl w:val="2"/>
          <w:numId w:val="2"/>
        </w:numPr>
        <w:spacing w:after="0"/>
        <w:jc w:val="both"/>
        <w:rPr>
          <w:rFonts w:ascii="Verdana" w:hAnsi="Verdana" w:cs="Arial"/>
        </w:rPr>
      </w:pPr>
      <w:r w:rsidRPr="008C30FF">
        <w:rPr>
          <w:rFonts w:ascii="Verdana" w:hAnsi="Verdana" w:cs="Arial"/>
        </w:rPr>
        <w:t>Quanto ao preço deverá conter as seguintes informações:</w:t>
      </w:r>
    </w:p>
    <w:p w14:paraId="59E182C0" w14:textId="77777777" w:rsidR="006A6D2A" w:rsidRPr="008C30FF" w:rsidRDefault="006A6D2A" w:rsidP="0004753B">
      <w:pPr>
        <w:numPr>
          <w:ilvl w:val="1"/>
          <w:numId w:val="8"/>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Apresentar os seguintes dados da Empresa: Razão Social, endereço, telefone/fax, número do CNPJ/MF, e-mail (se houver), banco, agência, número da conta corrente e praça de pagamento.</w:t>
      </w:r>
    </w:p>
    <w:p w14:paraId="3B61F7B6" w14:textId="77777777" w:rsidR="006A6D2A" w:rsidRPr="008C30FF" w:rsidRDefault="006A6D2A" w:rsidP="0004753B">
      <w:pPr>
        <w:numPr>
          <w:ilvl w:val="1"/>
          <w:numId w:val="8"/>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Os preços mensal e total (anual) para a prestação dos serviços deverão ser ofertados em moeda nacional, com duas casas decimais, escrito em algarismo e por extenso, preenchido de acordo com o Modelo de Proposta de Preço constante no Anexo III;</w:t>
      </w:r>
    </w:p>
    <w:p w14:paraId="3868D38A" w14:textId="77777777" w:rsidR="006A6D2A" w:rsidRPr="008C30FF" w:rsidRDefault="006A6D2A" w:rsidP="0004753B">
      <w:pPr>
        <w:numPr>
          <w:ilvl w:val="1"/>
          <w:numId w:val="8"/>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Preços unitários e totais de todos os itens que compõem o objeto;</w:t>
      </w:r>
    </w:p>
    <w:p w14:paraId="2888277B" w14:textId="77777777" w:rsidR="006A6D2A" w:rsidRPr="008C30FF" w:rsidRDefault="006A6D2A" w:rsidP="0004753B">
      <w:pPr>
        <w:numPr>
          <w:ilvl w:val="1"/>
          <w:numId w:val="8"/>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Planilha de composição de custo para todas as funções;</w:t>
      </w:r>
    </w:p>
    <w:p w14:paraId="0A5F6511" w14:textId="5092398D" w:rsidR="006A6D2A" w:rsidRPr="008C30FF" w:rsidRDefault="006A6D2A" w:rsidP="0004753B">
      <w:pPr>
        <w:numPr>
          <w:ilvl w:val="1"/>
          <w:numId w:val="8"/>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 xml:space="preserve">Prazo de validade da proposta de, no mínimo, 60 (sessenta) dias, a contar da data prevista no item </w:t>
      </w:r>
      <w:r w:rsidRPr="008C30FF">
        <w:rPr>
          <w:rFonts w:ascii="Verdana" w:hAnsi="Verdana" w:cs="Arial"/>
        </w:rPr>
        <w:t>6.</w:t>
      </w:r>
      <w:r w:rsidR="008C30FF" w:rsidRPr="008C30FF">
        <w:rPr>
          <w:rFonts w:ascii="Verdana" w:hAnsi="Verdana" w:cs="Arial"/>
        </w:rPr>
        <w:t>2</w:t>
      </w:r>
      <w:r w:rsidRPr="008C30FF">
        <w:rPr>
          <w:rStyle w:val="Forte"/>
          <w:rFonts w:ascii="Verdana" w:hAnsi="Verdana"/>
          <w:b w:val="0"/>
          <w:bCs w:val="0"/>
          <w:bdr w:val="none" w:sz="0" w:space="0" w:color="auto" w:frame="1"/>
          <w:shd w:val="clear" w:color="auto" w:fill="FFFFFF"/>
        </w:rPr>
        <w:t>. As propostas que omitirem os prazos de validade serão entendidas como válidas pelo período supracitado;</w:t>
      </w:r>
    </w:p>
    <w:p w14:paraId="08B4E651" w14:textId="77777777" w:rsidR="006A6D2A" w:rsidRPr="008C30FF" w:rsidRDefault="006A6D2A" w:rsidP="0004753B">
      <w:pPr>
        <w:numPr>
          <w:ilvl w:val="1"/>
          <w:numId w:val="8"/>
        </w:numPr>
        <w:spacing w:after="0"/>
        <w:ind w:left="1701"/>
        <w:jc w:val="both"/>
        <w:rPr>
          <w:rFonts w:ascii="Verdana" w:hAnsi="Verdana" w:cs="Arial"/>
        </w:rPr>
      </w:pPr>
      <w:r w:rsidRPr="008C30FF">
        <w:rPr>
          <w:rFonts w:ascii="Verdana" w:hAnsi="Verdana" w:cs="Arial"/>
        </w:rPr>
        <w:t>Declaração da empresa ofertante de que está ciente e concorda com as condições contidas no Edital em questão e seus anexos, bem como que cumprem plenamente os requisitos de habilitação definidos no mesmo, inexistindo fatos impeditivos para sua habilitação nesta seleção.</w:t>
      </w:r>
    </w:p>
    <w:p w14:paraId="1EF45A30" w14:textId="77777777" w:rsidR="006A6D2A" w:rsidRPr="00F5506C" w:rsidRDefault="006A6D2A" w:rsidP="006A6D2A">
      <w:pPr>
        <w:jc w:val="both"/>
        <w:rPr>
          <w:rFonts w:ascii="Verdana" w:hAnsi="Verdana" w:cs="Arial"/>
          <w:highlight w:val="yellow"/>
        </w:rPr>
      </w:pPr>
    </w:p>
    <w:p w14:paraId="1F34B616" w14:textId="77777777" w:rsidR="006A6D2A" w:rsidRPr="008C30FF" w:rsidRDefault="006A6D2A" w:rsidP="0004753B">
      <w:pPr>
        <w:pStyle w:val="PargrafodaLista"/>
        <w:numPr>
          <w:ilvl w:val="2"/>
          <w:numId w:val="2"/>
        </w:numPr>
        <w:spacing w:after="0"/>
        <w:jc w:val="both"/>
        <w:rPr>
          <w:rFonts w:ascii="Verdana" w:hAnsi="Verdana" w:cs="Arial"/>
        </w:rPr>
      </w:pPr>
      <w:r w:rsidRPr="008C30FF">
        <w:rPr>
          <w:rFonts w:ascii="Verdana" w:hAnsi="Verdana" w:cs="Arial"/>
        </w:rPr>
        <w:t xml:space="preserve">A proposta de preço também deverá englobar a Planilha de Custos e Formação de Preços que deverá indicar custo global, obtido a partir das composições dos custos unitários. Nos valores propostos estarão inclusos todos os custos operacionais, encargos previdenciários, trabalhistas, tributários, comerciais e quaisquer outros que incidam direta ou indiretamente na execução do objeto. Na composição dos preços unitários, o concorrente deverá apresentar discriminadamente as parcelas relativas à mão de obra, materiais, equipamentos e serviços. Todos os dados informados pelos concorrentes em sua Planilha deverão refletir </w:t>
      </w:r>
      <w:r w:rsidRPr="008C30FF">
        <w:rPr>
          <w:rFonts w:ascii="Verdana" w:hAnsi="Verdana" w:cs="Arial"/>
        </w:rPr>
        <w:lastRenderedPageBreak/>
        <w:t>com fidelidade os custos especificados e a margem de lucro pretendida.</w:t>
      </w:r>
    </w:p>
    <w:p w14:paraId="443A2AE1" w14:textId="77777777" w:rsidR="006A6D2A" w:rsidRPr="00F5506C" w:rsidRDefault="006A6D2A" w:rsidP="006A6D2A">
      <w:pPr>
        <w:pStyle w:val="PargrafodaLista"/>
        <w:ind w:left="1224"/>
        <w:jc w:val="both"/>
        <w:rPr>
          <w:rFonts w:ascii="Verdana" w:hAnsi="Verdana" w:cs="Arial"/>
          <w:highlight w:val="yellow"/>
        </w:rPr>
      </w:pPr>
    </w:p>
    <w:p w14:paraId="068BDF1F" w14:textId="77777777" w:rsidR="006A6D2A" w:rsidRPr="008C30FF" w:rsidRDefault="006A6D2A" w:rsidP="0004753B">
      <w:pPr>
        <w:pStyle w:val="PargrafodaLista"/>
        <w:numPr>
          <w:ilvl w:val="2"/>
          <w:numId w:val="2"/>
        </w:numPr>
        <w:spacing w:after="0"/>
        <w:jc w:val="both"/>
        <w:rPr>
          <w:rFonts w:ascii="Verdana" w:hAnsi="Verdana" w:cs="Arial"/>
        </w:rPr>
      </w:pPr>
      <w:r w:rsidRPr="008C30FF">
        <w:rPr>
          <w:rFonts w:ascii="Verdana" w:hAnsi="Verdana" w:cs="Arial"/>
        </w:rPr>
        <w:t xml:space="preserve"> A Planilha de Custos e Formação de Preços não deve considerar os reajustes devidos por Acordo Coletivo, Convenção Coletiva ou Dissídio. Neste caso, será celebrado Termo Aditivo ao Contrato para considerar o reajuste necessário a ser aplicado à categoria.</w:t>
      </w:r>
    </w:p>
    <w:p w14:paraId="3EFB5286" w14:textId="77777777" w:rsidR="006A6D2A" w:rsidRPr="008C30FF" w:rsidRDefault="006A6D2A" w:rsidP="006A6D2A">
      <w:pPr>
        <w:pStyle w:val="PargrafodaLista"/>
        <w:ind w:left="1000"/>
        <w:jc w:val="both"/>
        <w:rPr>
          <w:rFonts w:ascii="Verdana" w:hAnsi="Verdana" w:cs="Arial"/>
        </w:rPr>
      </w:pPr>
    </w:p>
    <w:p w14:paraId="4A99A33D" w14:textId="08A48DD5" w:rsidR="006A6D2A" w:rsidRPr="008C30FF" w:rsidRDefault="006A6D2A" w:rsidP="0004753B">
      <w:pPr>
        <w:pStyle w:val="PargrafodaLista"/>
        <w:numPr>
          <w:ilvl w:val="2"/>
          <w:numId w:val="2"/>
        </w:numPr>
        <w:spacing w:after="0"/>
        <w:jc w:val="both"/>
        <w:rPr>
          <w:rFonts w:ascii="Verdana" w:hAnsi="Verdana" w:cs="Arial"/>
        </w:rPr>
      </w:pPr>
      <w:r w:rsidRPr="008C30FF">
        <w:rPr>
          <w:rFonts w:ascii="Verdana" w:hAnsi="Verdana" w:cs="Arial"/>
        </w:rPr>
        <w:t>Erros no preenchimento da Planilha não constituem motivo para a desclassificação da proposta. A Planilha poderá ser ajustada pelo concorrente, no prazo indicado pel</w:t>
      </w:r>
      <w:r w:rsidR="00766D89">
        <w:rPr>
          <w:rFonts w:ascii="Verdana" w:hAnsi="Verdana" w:cs="Arial"/>
        </w:rPr>
        <w:t>o Instituto</w:t>
      </w:r>
      <w:r w:rsidRPr="008C30FF">
        <w:rPr>
          <w:rFonts w:ascii="Verdana" w:hAnsi="Verdana" w:cs="Arial"/>
        </w:rPr>
        <w:t>, desde que não haja majoração do preço proposto.</w:t>
      </w:r>
    </w:p>
    <w:p w14:paraId="03183CB9" w14:textId="77777777" w:rsidR="006A6D2A" w:rsidRPr="008C30FF" w:rsidRDefault="006A6D2A" w:rsidP="006A6D2A">
      <w:pPr>
        <w:jc w:val="both"/>
        <w:rPr>
          <w:rFonts w:ascii="Verdana" w:hAnsi="Verdana" w:cs="Arial"/>
        </w:rPr>
      </w:pPr>
    </w:p>
    <w:p w14:paraId="53DE255A" w14:textId="77777777" w:rsidR="006A6D2A" w:rsidRPr="008C30FF" w:rsidRDefault="006A6D2A" w:rsidP="0004753B">
      <w:pPr>
        <w:numPr>
          <w:ilvl w:val="2"/>
          <w:numId w:val="2"/>
        </w:numPr>
        <w:spacing w:after="0"/>
        <w:jc w:val="both"/>
        <w:rPr>
          <w:rFonts w:ascii="Verdana" w:hAnsi="Verdana" w:cs="Arial"/>
        </w:rPr>
      </w:pPr>
      <w:r w:rsidRPr="008C30FF">
        <w:rPr>
          <w:rFonts w:ascii="Verdana" w:hAnsi="Verdana" w:cs="Arial"/>
        </w:rPr>
        <w:t>Serão liminarmente desclassificadas as propostas que:</w:t>
      </w:r>
    </w:p>
    <w:p w14:paraId="0C4BC49E" w14:textId="77777777" w:rsidR="006A6D2A" w:rsidRPr="008C30FF" w:rsidRDefault="006A6D2A" w:rsidP="0004753B">
      <w:pPr>
        <w:numPr>
          <w:ilvl w:val="1"/>
          <w:numId w:val="9"/>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 xml:space="preserve">Não obedecerem às exigências desta Chamada Pública; </w:t>
      </w:r>
    </w:p>
    <w:p w14:paraId="51C2A07D" w14:textId="77777777" w:rsidR="006A6D2A" w:rsidRPr="008C30FF" w:rsidRDefault="006A6D2A" w:rsidP="0004753B">
      <w:pPr>
        <w:numPr>
          <w:ilvl w:val="1"/>
          <w:numId w:val="9"/>
        </w:numPr>
        <w:spacing w:after="0"/>
        <w:ind w:left="1701"/>
        <w:jc w:val="both"/>
        <w:rPr>
          <w:rStyle w:val="Forte"/>
          <w:rFonts w:ascii="Verdana" w:hAnsi="Verdana"/>
          <w:b w:val="0"/>
          <w:bCs w:val="0"/>
          <w:bdr w:val="none" w:sz="0" w:space="0" w:color="auto" w:frame="1"/>
          <w:shd w:val="clear" w:color="auto" w:fill="FFFFFF"/>
        </w:rPr>
      </w:pPr>
      <w:r w:rsidRPr="008C30FF">
        <w:rPr>
          <w:rStyle w:val="Forte"/>
          <w:rFonts w:ascii="Verdana" w:hAnsi="Verdana"/>
          <w:b w:val="0"/>
          <w:bCs w:val="0"/>
          <w:bdr w:val="none" w:sz="0" w:space="0" w:color="auto" w:frame="1"/>
          <w:shd w:val="clear" w:color="auto" w:fill="FFFFFF"/>
        </w:rPr>
        <w:t>Contiverem emendas, borrões ou rasura em qualquer lugar essencial ou que encerrem condições tidas como essenciais, escritas à margem ou fora do seu corpo;</w:t>
      </w:r>
    </w:p>
    <w:p w14:paraId="3293B301" w14:textId="77777777" w:rsidR="006A6D2A" w:rsidRPr="008C30FF" w:rsidRDefault="006A6D2A" w:rsidP="0004753B">
      <w:pPr>
        <w:numPr>
          <w:ilvl w:val="1"/>
          <w:numId w:val="9"/>
        </w:numPr>
        <w:spacing w:after="0"/>
        <w:ind w:left="1701"/>
        <w:jc w:val="both"/>
        <w:rPr>
          <w:rFonts w:ascii="Verdana" w:hAnsi="Verdana" w:cs="Arial"/>
          <w:b/>
          <w:bCs/>
        </w:rPr>
      </w:pPr>
      <w:r w:rsidRPr="008C30FF">
        <w:rPr>
          <w:rStyle w:val="Forte"/>
          <w:rFonts w:ascii="Verdana" w:hAnsi="Verdana"/>
          <w:b w:val="0"/>
          <w:bCs w:val="0"/>
          <w:bdr w:val="none" w:sz="0" w:space="0" w:color="auto" w:frame="1"/>
          <w:shd w:val="clear" w:color="auto" w:fill="FFFFFF"/>
        </w:rPr>
        <w:t>Contenham preços simbólicos, irrisórios ou de valor igual a zero.</w:t>
      </w:r>
    </w:p>
    <w:p w14:paraId="271DB368" w14:textId="77777777" w:rsidR="006A6D2A" w:rsidRPr="00504B66" w:rsidRDefault="006A6D2A" w:rsidP="006A6D2A">
      <w:pPr>
        <w:jc w:val="both"/>
        <w:rPr>
          <w:rFonts w:ascii="Verdana" w:hAnsi="Verdana" w:cs="Arial"/>
        </w:rPr>
      </w:pPr>
    </w:p>
    <w:p w14:paraId="39785FC5" w14:textId="77777777" w:rsidR="006A6D2A" w:rsidRPr="00504B66" w:rsidRDefault="006A6D2A" w:rsidP="0004753B">
      <w:pPr>
        <w:numPr>
          <w:ilvl w:val="0"/>
          <w:numId w:val="2"/>
        </w:numPr>
        <w:spacing w:after="0"/>
        <w:ind w:firstLine="491"/>
        <w:jc w:val="both"/>
        <w:rPr>
          <w:rStyle w:val="Forte"/>
          <w:rFonts w:ascii="Verdana" w:hAnsi="Verdana" w:cs="Arial"/>
          <w:bdr w:val="none" w:sz="0" w:space="0" w:color="auto" w:frame="1"/>
          <w:shd w:val="clear" w:color="auto" w:fill="FFFFFF"/>
        </w:rPr>
      </w:pPr>
      <w:r w:rsidRPr="00504B66">
        <w:rPr>
          <w:rFonts w:ascii="Verdana" w:hAnsi="Verdana" w:cs="Arial"/>
          <w:b/>
          <w:bCs/>
        </w:rPr>
        <w:t>RECEBIMENTO DOS</w:t>
      </w:r>
      <w:r w:rsidRPr="00504B66">
        <w:rPr>
          <w:rFonts w:ascii="Verdana" w:hAnsi="Verdana"/>
        </w:rPr>
        <w:t xml:space="preserve"> </w:t>
      </w:r>
      <w:r w:rsidRPr="00504B66">
        <w:rPr>
          <w:rFonts w:ascii="Verdana" w:hAnsi="Verdana" w:cs="Arial"/>
          <w:b/>
          <w:bCs/>
        </w:rPr>
        <w:t>ENVELOPES</w:t>
      </w:r>
      <w:r w:rsidRPr="00504B66">
        <w:rPr>
          <w:rFonts w:ascii="Verdana" w:hAnsi="Verdana"/>
        </w:rPr>
        <w:t xml:space="preserve"> </w:t>
      </w:r>
      <w:r w:rsidRPr="00504B66">
        <w:rPr>
          <w:rStyle w:val="Forte"/>
          <w:rFonts w:ascii="Verdana" w:hAnsi="Verdana" w:cs="Arial"/>
          <w:bdr w:val="none" w:sz="0" w:space="0" w:color="auto" w:frame="1"/>
          <w:shd w:val="clear" w:color="auto" w:fill="FFFFFF"/>
        </w:rPr>
        <w:t>E CRITÉRIOS DE JULGAMENTO DAS PROPOSTAS</w:t>
      </w:r>
    </w:p>
    <w:p w14:paraId="59FECAE0" w14:textId="77777777" w:rsidR="006A6D2A" w:rsidRPr="00504B66" w:rsidRDefault="006A6D2A" w:rsidP="006A6D2A">
      <w:pPr>
        <w:jc w:val="both"/>
        <w:rPr>
          <w:rFonts w:ascii="Verdana" w:hAnsi="Verdana"/>
          <w:bCs/>
          <w:vanish/>
          <w:bdr w:val="none" w:sz="0" w:space="0" w:color="auto" w:frame="1"/>
          <w:shd w:val="clear" w:color="auto" w:fill="FFFFFF"/>
        </w:rPr>
      </w:pPr>
    </w:p>
    <w:p w14:paraId="1EB9EA10" w14:textId="06AE3539" w:rsidR="006A6D2A" w:rsidRPr="00504B66" w:rsidRDefault="006A6D2A" w:rsidP="0004753B">
      <w:pPr>
        <w:numPr>
          <w:ilvl w:val="1"/>
          <w:numId w:val="2"/>
        </w:numPr>
        <w:spacing w:after="0"/>
        <w:ind w:left="0" w:firstLine="0"/>
        <w:jc w:val="both"/>
        <w:rPr>
          <w:rFonts w:ascii="Verdana" w:hAnsi="Verdana"/>
          <w:bCs/>
          <w:bdr w:val="none" w:sz="0" w:space="0" w:color="auto" w:frame="1"/>
          <w:shd w:val="clear" w:color="auto" w:fill="FFFFFF"/>
        </w:rPr>
      </w:pPr>
      <w:r w:rsidRPr="00504B66">
        <w:rPr>
          <w:rFonts w:ascii="Verdana" w:hAnsi="Verdana"/>
          <w:bCs/>
          <w:bdr w:val="none" w:sz="0" w:space="0" w:color="auto" w:frame="1"/>
          <w:shd w:val="clear" w:color="auto" w:fill="FFFFFF"/>
        </w:rPr>
        <w:t xml:space="preserve">Recebidos os envelopes no dia, hora e local indicados no item </w:t>
      </w:r>
      <w:r w:rsidRPr="00504B66">
        <w:rPr>
          <w:rFonts w:ascii="Verdana" w:hAnsi="Verdana" w:cs="Arial"/>
          <w:bCs/>
          <w:bdr w:val="none" w:sz="0" w:space="0" w:color="auto" w:frame="1"/>
          <w:shd w:val="clear" w:color="auto" w:fill="FFFFFF"/>
        </w:rPr>
        <w:t>6.</w:t>
      </w:r>
      <w:r w:rsidR="00504B66">
        <w:rPr>
          <w:rFonts w:ascii="Verdana" w:hAnsi="Verdana" w:cs="Arial"/>
          <w:bCs/>
          <w:bdr w:val="none" w:sz="0" w:space="0" w:color="auto" w:frame="1"/>
          <w:shd w:val="clear" w:color="auto" w:fill="FFFFFF"/>
        </w:rPr>
        <w:t>2</w:t>
      </w:r>
      <w:r w:rsidRPr="00504B66">
        <w:rPr>
          <w:rFonts w:ascii="Verdana" w:hAnsi="Verdana"/>
          <w:bCs/>
          <w:bdr w:val="none" w:sz="0" w:space="0" w:color="auto" w:frame="1"/>
          <w:shd w:val="clear" w:color="auto" w:fill="FFFFFF"/>
        </w:rPr>
        <w:t xml:space="preserve"> deste Edital, serão abertos os envelopes contendo a proposta de preço dos proponentes.</w:t>
      </w:r>
    </w:p>
    <w:p w14:paraId="5D5536DC" w14:textId="77777777" w:rsidR="006A6D2A" w:rsidRPr="00504B66" w:rsidRDefault="006A6D2A" w:rsidP="006A6D2A">
      <w:pPr>
        <w:jc w:val="both"/>
        <w:rPr>
          <w:rFonts w:ascii="Verdana" w:hAnsi="Verdana"/>
          <w:bCs/>
          <w:bdr w:val="none" w:sz="0" w:space="0" w:color="auto" w:frame="1"/>
          <w:shd w:val="clear" w:color="auto" w:fill="FFFFFF"/>
        </w:rPr>
      </w:pPr>
    </w:p>
    <w:p w14:paraId="292687F7" w14:textId="77777777" w:rsidR="006A6D2A" w:rsidRPr="00504B66" w:rsidRDefault="006A6D2A" w:rsidP="0004753B">
      <w:pPr>
        <w:numPr>
          <w:ilvl w:val="1"/>
          <w:numId w:val="2"/>
        </w:numPr>
        <w:spacing w:after="0"/>
        <w:ind w:left="0" w:firstLine="0"/>
        <w:jc w:val="both"/>
        <w:rPr>
          <w:rFonts w:ascii="Verdana" w:hAnsi="Verdana"/>
          <w:bCs/>
          <w:bdr w:val="none" w:sz="0" w:space="0" w:color="auto" w:frame="1"/>
          <w:shd w:val="clear" w:color="auto" w:fill="FFFFFF"/>
        </w:rPr>
      </w:pPr>
      <w:r w:rsidRPr="00504B66">
        <w:rPr>
          <w:rFonts w:ascii="Verdana" w:hAnsi="Verdana"/>
          <w:bCs/>
          <w:bdr w:val="none" w:sz="0" w:space="0" w:color="auto" w:frame="1"/>
          <w:shd w:val="clear" w:color="auto" w:fill="FFFFFF"/>
        </w:rPr>
        <w:t xml:space="preserve">As propostas serão classificadas por ordem de preço, do menor para o maior valor apresentado, e julgadas com base no critério de </w:t>
      </w:r>
      <w:r w:rsidRPr="00504B66">
        <w:rPr>
          <w:rFonts w:ascii="Verdana" w:hAnsi="Verdana"/>
          <w:bCs/>
          <w:u w:val="single"/>
          <w:bdr w:val="none" w:sz="0" w:space="0" w:color="auto" w:frame="1"/>
          <w:shd w:val="clear" w:color="auto" w:fill="FFFFFF"/>
        </w:rPr>
        <w:t>MENOR PREÇO</w:t>
      </w:r>
      <w:r w:rsidRPr="00504B66">
        <w:rPr>
          <w:rFonts w:ascii="Verdana" w:hAnsi="Verdana"/>
          <w:bCs/>
          <w:bdr w:val="none" w:sz="0" w:space="0" w:color="auto" w:frame="1"/>
          <w:shd w:val="clear" w:color="auto" w:fill="FFFFFF"/>
        </w:rPr>
        <w:t>, sendo vencedor o proponente que oferecer o menor preço global.</w:t>
      </w:r>
    </w:p>
    <w:p w14:paraId="1D00BB3D" w14:textId="77777777" w:rsidR="00504B66" w:rsidRPr="00F5506C" w:rsidRDefault="00504B66" w:rsidP="006A6D2A">
      <w:pPr>
        <w:jc w:val="both"/>
        <w:rPr>
          <w:rFonts w:ascii="Verdana" w:hAnsi="Verdana"/>
          <w:bCs/>
          <w:highlight w:val="yellow"/>
          <w:bdr w:val="none" w:sz="0" w:space="0" w:color="auto" w:frame="1"/>
          <w:shd w:val="clear" w:color="auto" w:fill="FFFFFF"/>
        </w:rPr>
      </w:pPr>
    </w:p>
    <w:p w14:paraId="59D9DEAA" w14:textId="77777777" w:rsidR="006A6D2A" w:rsidRPr="00504B66" w:rsidRDefault="006A6D2A" w:rsidP="0004753B">
      <w:pPr>
        <w:numPr>
          <w:ilvl w:val="0"/>
          <w:numId w:val="2"/>
        </w:numPr>
        <w:spacing w:after="0"/>
        <w:ind w:firstLine="491"/>
        <w:jc w:val="both"/>
        <w:rPr>
          <w:rStyle w:val="Forte"/>
          <w:rFonts w:ascii="Verdana" w:hAnsi="Verdana" w:cs="Arial"/>
          <w:bdr w:val="none" w:sz="0" w:space="0" w:color="auto" w:frame="1"/>
          <w:shd w:val="clear" w:color="auto" w:fill="FFFFFF"/>
        </w:rPr>
      </w:pPr>
      <w:r w:rsidRPr="00504B66">
        <w:rPr>
          <w:rFonts w:ascii="Verdana" w:hAnsi="Verdana" w:cs="Arial"/>
          <w:b/>
          <w:bCs/>
        </w:rPr>
        <w:t>ABERTURA</w:t>
      </w:r>
      <w:r w:rsidRPr="00504B66">
        <w:rPr>
          <w:rStyle w:val="Forte"/>
          <w:rFonts w:ascii="Verdana" w:hAnsi="Verdana" w:cs="Arial"/>
          <w:bdr w:val="none" w:sz="0" w:space="0" w:color="auto" w:frame="1"/>
          <w:shd w:val="clear" w:color="auto" w:fill="FFFFFF"/>
        </w:rPr>
        <w:t xml:space="preserve"> DOS ENVELOPES DE HABILITAÇÃO</w:t>
      </w:r>
    </w:p>
    <w:p w14:paraId="163FF3E8" w14:textId="77777777" w:rsidR="006A6D2A" w:rsidRPr="00504B66" w:rsidRDefault="006A6D2A" w:rsidP="006A6D2A">
      <w:pPr>
        <w:jc w:val="both"/>
        <w:rPr>
          <w:rStyle w:val="Forte"/>
          <w:rFonts w:ascii="Verdana" w:hAnsi="Verdana" w:cs="Arial"/>
          <w:b w:val="0"/>
          <w:bCs w:val="0"/>
          <w:vanish/>
          <w:bdr w:val="none" w:sz="0" w:space="0" w:color="auto" w:frame="1"/>
          <w:shd w:val="clear" w:color="auto" w:fill="FFFFFF"/>
        </w:rPr>
      </w:pPr>
    </w:p>
    <w:p w14:paraId="2E7CBE16" w14:textId="77777777" w:rsidR="006A6D2A" w:rsidRPr="00504B66" w:rsidRDefault="006A6D2A" w:rsidP="0004753B">
      <w:pPr>
        <w:numPr>
          <w:ilvl w:val="1"/>
          <w:numId w:val="2"/>
        </w:numPr>
        <w:spacing w:after="0"/>
        <w:ind w:left="0" w:firstLine="0"/>
        <w:jc w:val="both"/>
        <w:rPr>
          <w:rStyle w:val="Forte"/>
          <w:rFonts w:ascii="Verdana" w:hAnsi="Verdana" w:cs="Arial"/>
          <w:b w:val="0"/>
          <w:bCs w:val="0"/>
          <w:bdr w:val="none" w:sz="0" w:space="0" w:color="auto" w:frame="1"/>
          <w:shd w:val="clear" w:color="auto" w:fill="FFFFFF"/>
        </w:rPr>
      </w:pPr>
      <w:r w:rsidRPr="00504B66">
        <w:rPr>
          <w:rStyle w:val="Forte"/>
          <w:rFonts w:ascii="Verdana" w:hAnsi="Verdana" w:cs="Arial"/>
          <w:b w:val="0"/>
          <w:bCs w:val="0"/>
          <w:bdr w:val="none" w:sz="0" w:space="0" w:color="auto" w:frame="1"/>
          <w:shd w:val="clear" w:color="auto" w:fill="FFFFFF"/>
        </w:rPr>
        <w:t>O proponente mais bem classificado, nos termos do item 8.2, terá o seu envelope de habilitação aberto para análise de documentos. Caso possua qualquer irregularidade dos documentos apresentados, o envelope do segundo classificado será aberto para análise de documentos. O mesmo procedimento será adotado até a efetiva habilitação de um dos proponentes.</w:t>
      </w:r>
    </w:p>
    <w:p w14:paraId="02950B51" w14:textId="77777777" w:rsidR="006A6D2A" w:rsidRPr="00504B66" w:rsidRDefault="006A6D2A" w:rsidP="006A6D2A">
      <w:pPr>
        <w:jc w:val="both"/>
        <w:rPr>
          <w:rFonts w:ascii="Verdana" w:hAnsi="Verdana"/>
        </w:rPr>
      </w:pPr>
    </w:p>
    <w:p w14:paraId="2ADFD42E" w14:textId="58D9AAD9" w:rsidR="006A6D2A" w:rsidRPr="00504B66" w:rsidRDefault="006A6D2A" w:rsidP="0004753B">
      <w:pPr>
        <w:numPr>
          <w:ilvl w:val="1"/>
          <w:numId w:val="2"/>
        </w:numPr>
        <w:spacing w:after="0"/>
        <w:ind w:left="0" w:firstLine="0"/>
        <w:jc w:val="both"/>
        <w:rPr>
          <w:rStyle w:val="Forte"/>
          <w:rFonts w:ascii="Verdana" w:hAnsi="Verdana" w:cs="Arial"/>
          <w:b w:val="0"/>
          <w:bCs w:val="0"/>
          <w:bdr w:val="none" w:sz="0" w:space="0" w:color="auto" w:frame="1"/>
          <w:shd w:val="clear" w:color="auto" w:fill="FFFFFF"/>
        </w:rPr>
      </w:pPr>
      <w:r w:rsidRPr="00504B66">
        <w:rPr>
          <w:rStyle w:val="Forte"/>
          <w:rFonts w:ascii="Verdana" w:hAnsi="Verdana" w:cs="Arial"/>
          <w:b w:val="0"/>
          <w:bCs w:val="0"/>
          <w:bdr w:val="none" w:sz="0" w:space="0" w:color="auto" w:frame="1"/>
          <w:shd w:val="clear" w:color="auto" w:fill="FFFFFF"/>
        </w:rPr>
        <w:lastRenderedPageBreak/>
        <w:t xml:space="preserve">Os envelopes que não forem abertos </w:t>
      </w:r>
      <w:r w:rsidR="00504B66" w:rsidRPr="00504B66">
        <w:rPr>
          <w:rStyle w:val="Forte"/>
          <w:rFonts w:ascii="Verdana" w:hAnsi="Verdana" w:cs="Arial"/>
          <w:b w:val="0"/>
          <w:bCs w:val="0"/>
          <w:bdr w:val="none" w:sz="0" w:space="0" w:color="auto" w:frame="1"/>
          <w:shd w:val="clear" w:color="auto" w:fill="FFFFFF"/>
        </w:rPr>
        <w:t>pelo Instituto</w:t>
      </w:r>
      <w:r w:rsidRPr="00504B66">
        <w:rPr>
          <w:rStyle w:val="Forte"/>
          <w:rFonts w:ascii="Verdana" w:hAnsi="Verdana" w:cs="Arial"/>
          <w:b w:val="0"/>
          <w:bCs w:val="0"/>
          <w:bdr w:val="none" w:sz="0" w:space="0" w:color="auto" w:frame="1"/>
          <w:shd w:val="clear" w:color="auto" w:fill="FFFFFF"/>
        </w:rPr>
        <w:t xml:space="preserve"> ficarão à disposição para retirada dos proponentes por um prazo de 60 (sessenta) dias. Após este prazo, serão inutilizados pela entidade.</w:t>
      </w:r>
    </w:p>
    <w:p w14:paraId="67DBB391" w14:textId="77777777" w:rsidR="006A6D2A" w:rsidRPr="00F5506C" w:rsidRDefault="006A6D2A" w:rsidP="006A6D2A">
      <w:pPr>
        <w:jc w:val="both"/>
        <w:rPr>
          <w:rFonts w:ascii="Verdana" w:hAnsi="Verdana" w:cs="Arial"/>
          <w:highlight w:val="yellow"/>
        </w:rPr>
      </w:pPr>
    </w:p>
    <w:p w14:paraId="72849DC3" w14:textId="77777777" w:rsidR="006A6D2A" w:rsidRPr="00504B66" w:rsidRDefault="006A6D2A" w:rsidP="0004753B">
      <w:pPr>
        <w:numPr>
          <w:ilvl w:val="0"/>
          <w:numId w:val="2"/>
        </w:numPr>
        <w:spacing w:after="0"/>
        <w:ind w:firstLine="491"/>
        <w:jc w:val="both"/>
        <w:rPr>
          <w:rFonts w:ascii="Verdana" w:hAnsi="Verdana" w:cs="Arial"/>
          <w:b/>
        </w:rPr>
      </w:pPr>
      <w:r w:rsidRPr="00504B66">
        <w:rPr>
          <w:rFonts w:ascii="Verdana" w:hAnsi="Verdana" w:cs="Arial"/>
        </w:rPr>
        <w:t xml:space="preserve"> </w:t>
      </w:r>
      <w:r w:rsidRPr="00504B66">
        <w:rPr>
          <w:rFonts w:ascii="Verdana" w:hAnsi="Verdana" w:cs="Arial"/>
          <w:b/>
          <w:bCs/>
        </w:rPr>
        <w:t>CRONOGRAMA</w:t>
      </w:r>
    </w:p>
    <w:p w14:paraId="64A524BE" w14:textId="77777777" w:rsidR="006A6D2A" w:rsidRPr="00504B66" w:rsidRDefault="006A6D2A" w:rsidP="006A6D2A">
      <w:pPr>
        <w:ind w:left="375"/>
        <w:jc w:val="both"/>
        <w:rPr>
          <w:rFonts w:ascii="Verdana" w:hAnsi="Verdana"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4108"/>
      </w:tblGrid>
      <w:tr w:rsidR="006A6D2A" w:rsidRPr="00504B66" w14:paraId="52829E88" w14:textId="77777777" w:rsidTr="002E0570">
        <w:trPr>
          <w:trHeight w:val="567"/>
        </w:trPr>
        <w:tc>
          <w:tcPr>
            <w:tcW w:w="2582" w:type="pct"/>
            <w:shd w:val="clear" w:color="auto" w:fill="auto"/>
            <w:vAlign w:val="center"/>
          </w:tcPr>
          <w:p w14:paraId="2E7F843C" w14:textId="77777777" w:rsidR="006A6D2A" w:rsidRPr="00504B66" w:rsidRDefault="006A6D2A" w:rsidP="002E0570">
            <w:pPr>
              <w:pStyle w:val="PargrafodaLista"/>
              <w:ind w:left="0"/>
              <w:rPr>
                <w:rFonts w:ascii="Verdana" w:hAnsi="Verdana" w:cs="Arial"/>
              </w:rPr>
            </w:pPr>
            <w:r w:rsidRPr="00504B66">
              <w:rPr>
                <w:rFonts w:ascii="Verdana" w:hAnsi="Verdana" w:cs="Arial"/>
              </w:rPr>
              <w:t>Período de apresentação de proposta</w:t>
            </w:r>
          </w:p>
        </w:tc>
        <w:tc>
          <w:tcPr>
            <w:tcW w:w="2418" w:type="pct"/>
            <w:shd w:val="clear" w:color="auto" w:fill="auto"/>
            <w:vAlign w:val="center"/>
          </w:tcPr>
          <w:p w14:paraId="6D00CB42" w14:textId="6BD592D5" w:rsidR="006A6D2A" w:rsidRPr="00504B66" w:rsidRDefault="00AD03D5" w:rsidP="002E0570">
            <w:pPr>
              <w:pStyle w:val="PargrafodaLista"/>
              <w:ind w:left="0"/>
              <w:rPr>
                <w:rFonts w:ascii="Verdana" w:hAnsi="Verdana" w:cs="Arial"/>
              </w:rPr>
            </w:pPr>
            <w:r>
              <w:rPr>
                <w:rFonts w:ascii="Verdana" w:hAnsi="Verdana" w:cs="Arial"/>
              </w:rPr>
              <w:t>De 13/03</w:t>
            </w:r>
            <w:r w:rsidR="006A6D2A" w:rsidRPr="00504B66">
              <w:rPr>
                <w:rFonts w:ascii="Verdana" w:hAnsi="Verdana" w:cs="Arial"/>
              </w:rPr>
              <w:t>/202</w:t>
            </w:r>
            <w:r w:rsidR="003E03C4" w:rsidRPr="00504B66">
              <w:rPr>
                <w:rFonts w:ascii="Verdana" w:hAnsi="Verdana" w:cs="Arial"/>
              </w:rPr>
              <w:t>5</w:t>
            </w:r>
            <w:r>
              <w:rPr>
                <w:rFonts w:ascii="Verdana" w:hAnsi="Verdana" w:cs="Arial"/>
              </w:rPr>
              <w:t xml:space="preserve"> a 11/04</w:t>
            </w:r>
            <w:r w:rsidR="006A6D2A" w:rsidRPr="00504B66">
              <w:rPr>
                <w:rFonts w:ascii="Verdana" w:hAnsi="Verdana" w:cs="Arial"/>
              </w:rPr>
              <w:t>/202</w:t>
            </w:r>
            <w:r w:rsidR="003E03C4" w:rsidRPr="00504B66">
              <w:rPr>
                <w:rFonts w:ascii="Verdana" w:hAnsi="Verdana" w:cs="Arial"/>
              </w:rPr>
              <w:t>5</w:t>
            </w:r>
            <w:r w:rsidR="006A6D2A" w:rsidRPr="00504B66">
              <w:rPr>
                <w:rFonts w:ascii="Verdana" w:hAnsi="Verdana" w:cs="Arial"/>
              </w:rPr>
              <w:t>, às 10h00</w:t>
            </w:r>
          </w:p>
        </w:tc>
      </w:tr>
      <w:tr w:rsidR="006A6D2A" w:rsidRPr="00504B66" w14:paraId="4AEB58D1" w14:textId="77777777" w:rsidTr="002E0570">
        <w:trPr>
          <w:trHeight w:val="567"/>
        </w:trPr>
        <w:tc>
          <w:tcPr>
            <w:tcW w:w="2582" w:type="pct"/>
            <w:shd w:val="clear" w:color="auto" w:fill="auto"/>
            <w:vAlign w:val="center"/>
          </w:tcPr>
          <w:p w14:paraId="7808B579" w14:textId="77777777" w:rsidR="006A6D2A" w:rsidRPr="00504B66" w:rsidRDefault="006A6D2A" w:rsidP="002E0570">
            <w:pPr>
              <w:pStyle w:val="PargrafodaLista"/>
              <w:ind w:left="0"/>
              <w:rPr>
                <w:rFonts w:ascii="Verdana" w:hAnsi="Verdana" w:cs="Arial"/>
              </w:rPr>
            </w:pPr>
            <w:r w:rsidRPr="00504B66">
              <w:rPr>
                <w:rFonts w:ascii="Verdana" w:hAnsi="Verdana" w:cs="Arial"/>
              </w:rPr>
              <w:t xml:space="preserve">Abertura dos envelopes, com a classificação dos proponentes e análise dos documentos de habilitação do primeiro classificado. </w:t>
            </w:r>
          </w:p>
        </w:tc>
        <w:tc>
          <w:tcPr>
            <w:tcW w:w="2418" w:type="pct"/>
            <w:shd w:val="clear" w:color="auto" w:fill="auto"/>
            <w:vAlign w:val="center"/>
          </w:tcPr>
          <w:p w14:paraId="0126DCA5" w14:textId="2FFF4B83" w:rsidR="006A6D2A" w:rsidRPr="00504B66" w:rsidRDefault="00AD03D5" w:rsidP="002E0570">
            <w:pPr>
              <w:pStyle w:val="PargrafodaLista"/>
              <w:ind w:left="0"/>
              <w:rPr>
                <w:rFonts w:ascii="Verdana" w:hAnsi="Verdana" w:cs="Arial"/>
              </w:rPr>
            </w:pPr>
            <w:r>
              <w:rPr>
                <w:rFonts w:ascii="Verdana" w:hAnsi="Verdana" w:cs="Arial"/>
              </w:rPr>
              <w:t>Dia 14/04</w:t>
            </w:r>
            <w:r w:rsidR="006A6D2A" w:rsidRPr="00504B66">
              <w:rPr>
                <w:rFonts w:ascii="Verdana" w:hAnsi="Verdana" w:cs="Arial"/>
              </w:rPr>
              <w:t>/202</w:t>
            </w:r>
            <w:r w:rsidR="003E03C4" w:rsidRPr="00504B66">
              <w:rPr>
                <w:rFonts w:ascii="Verdana" w:hAnsi="Verdana" w:cs="Arial"/>
              </w:rPr>
              <w:t>5</w:t>
            </w:r>
            <w:r w:rsidR="006A6D2A" w:rsidRPr="00504B66">
              <w:rPr>
                <w:rFonts w:ascii="Verdana" w:hAnsi="Verdana" w:cs="Arial"/>
              </w:rPr>
              <w:t>, às 10h15</w:t>
            </w:r>
          </w:p>
        </w:tc>
      </w:tr>
      <w:tr w:rsidR="006A6D2A" w:rsidRPr="00504B66" w14:paraId="4927DD48" w14:textId="77777777" w:rsidTr="002E0570">
        <w:trPr>
          <w:trHeight w:val="567"/>
        </w:trPr>
        <w:tc>
          <w:tcPr>
            <w:tcW w:w="2582" w:type="pct"/>
            <w:shd w:val="clear" w:color="auto" w:fill="auto"/>
            <w:vAlign w:val="center"/>
          </w:tcPr>
          <w:p w14:paraId="41BB3094" w14:textId="77777777" w:rsidR="006A6D2A" w:rsidRPr="00504B66" w:rsidRDefault="006A6D2A" w:rsidP="002E0570">
            <w:pPr>
              <w:pStyle w:val="PargrafodaLista"/>
              <w:ind w:left="0"/>
              <w:rPr>
                <w:rFonts w:ascii="Verdana" w:hAnsi="Verdana" w:cs="Arial"/>
              </w:rPr>
            </w:pPr>
            <w:r w:rsidRPr="00504B66">
              <w:rPr>
                <w:rFonts w:ascii="Verdana" w:hAnsi="Verdana" w:cs="Arial"/>
              </w:rPr>
              <w:t>Fase recursal</w:t>
            </w:r>
          </w:p>
        </w:tc>
        <w:tc>
          <w:tcPr>
            <w:tcW w:w="2418" w:type="pct"/>
            <w:shd w:val="clear" w:color="auto" w:fill="auto"/>
            <w:vAlign w:val="center"/>
          </w:tcPr>
          <w:p w14:paraId="45437D39" w14:textId="4D3E78C3" w:rsidR="006A6D2A" w:rsidRPr="00504B66" w:rsidRDefault="00AD03D5" w:rsidP="002E0570">
            <w:pPr>
              <w:pStyle w:val="PargrafodaLista"/>
              <w:ind w:left="0"/>
              <w:rPr>
                <w:rFonts w:ascii="Verdana" w:hAnsi="Verdana" w:cs="Arial"/>
              </w:rPr>
            </w:pPr>
            <w:r>
              <w:rPr>
                <w:rFonts w:ascii="Verdana" w:hAnsi="Verdana" w:cs="Arial"/>
              </w:rPr>
              <w:t>De 15/04</w:t>
            </w:r>
            <w:r w:rsidR="006A6D2A" w:rsidRPr="00504B66">
              <w:rPr>
                <w:rFonts w:ascii="Verdana" w:hAnsi="Verdana" w:cs="Arial"/>
              </w:rPr>
              <w:t>/202</w:t>
            </w:r>
            <w:r w:rsidR="003E03C4" w:rsidRPr="00504B66">
              <w:rPr>
                <w:rFonts w:ascii="Verdana" w:hAnsi="Verdana" w:cs="Arial"/>
              </w:rPr>
              <w:t>5</w:t>
            </w:r>
            <w:r w:rsidR="005E42F2">
              <w:rPr>
                <w:rFonts w:ascii="Verdana" w:hAnsi="Verdana" w:cs="Arial"/>
              </w:rPr>
              <w:t xml:space="preserve"> a </w:t>
            </w:r>
            <w:r>
              <w:rPr>
                <w:rFonts w:ascii="Verdana" w:hAnsi="Verdana" w:cs="Arial"/>
              </w:rPr>
              <w:t>17/04</w:t>
            </w:r>
            <w:r w:rsidR="006A6D2A" w:rsidRPr="00504B66">
              <w:rPr>
                <w:rFonts w:ascii="Verdana" w:hAnsi="Verdana" w:cs="Arial"/>
              </w:rPr>
              <w:t>/202</w:t>
            </w:r>
            <w:r w:rsidR="003E03C4" w:rsidRPr="00504B66">
              <w:rPr>
                <w:rFonts w:ascii="Verdana" w:hAnsi="Verdana" w:cs="Arial"/>
              </w:rPr>
              <w:t>5</w:t>
            </w:r>
          </w:p>
        </w:tc>
      </w:tr>
      <w:tr w:rsidR="006A6D2A" w:rsidRPr="00504B66" w14:paraId="0B8769EB" w14:textId="77777777" w:rsidTr="002E0570">
        <w:trPr>
          <w:trHeight w:val="567"/>
        </w:trPr>
        <w:tc>
          <w:tcPr>
            <w:tcW w:w="2582" w:type="pct"/>
            <w:shd w:val="clear" w:color="auto" w:fill="auto"/>
            <w:vAlign w:val="center"/>
          </w:tcPr>
          <w:p w14:paraId="1960EA60" w14:textId="77777777" w:rsidR="006A6D2A" w:rsidRPr="00504B66" w:rsidRDefault="006A6D2A" w:rsidP="002E0570">
            <w:pPr>
              <w:pStyle w:val="PargrafodaLista"/>
              <w:ind w:left="0"/>
              <w:rPr>
                <w:rFonts w:ascii="Verdana" w:hAnsi="Verdana" w:cs="Arial"/>
              </w:rPr>
            </w:pPr>
            <w:r w:rsidRPr="00504B66">
              <w:rPr>
                <w:rFonts w:ascii="Verdana" w:hAnsi="Verdana" w:cs="Arial"/>
              </w:rPr>
              <w:t>Previsão de divulgação do resultado com a convocação para a assinatura do contrato</w:t>
            </w:r>
          </w:p>
        </w:tc>
        <w:tc>
          <w:tcPr>
            <w:tcW w:w="2418" w:type="pct"/>
            <w:shd w:val="clear" w:color="auto" w:fill="auto"/>
            <w:vAlign w:val="center"/>
          </w:tcPr>
          <w:p w14:paraId="360C28D6" w14:textId="5ADBEB21" w:rsidR="006A6D2A" w:rsidRPr="00504B66" w:rsidRDefault="00AD03D5" w:rsidP="002E0570">
            <w:pPr>
              <w:pStyle w:val="PargrafodaLista"/>
              <w:ind w:left="0"/>
              <w:rPr>
                <w:rFonts w:ascii="Verdana" w:hAnsi="Verdana" w:cs="Arial"/>
              </w:rPr>
            </w:pPr>
            <w:r>
              <w:rPr>
                <w:rFonts w:ascii="Verdana" w:hAnsi="Verdana" w:cs="Arial"/>
              </w:rPr>
              <w:t>22/04</w:t>
            </w:r>
            <w:r w:rsidR="006A6D2A" w:rsidRPr="00504B66">
              <w:rPr>
                <w:rFonts w:ascii="Verdana" w:hAnsi="Verdana" w:cs="Arial"/>
              </w:rPr>
              <w:t>/202</w:t>
            </w:r>
            <w:r w:rsidR="003E03C4" w:rsidRPr="00504B66">
              <w:rPr>
                <w:rFonts w:ascii="Verdana" w:hAnsi="Verdana" w:cs="Arial"/>
              </w:rPr>
              <w:t>5</w:t>
            </w:r>
          </w:p>
        </w:tc>
      </w:tr>
    </w:tbl>
    <w:p w14:paraId="64F71D7B" w14:textId="77777777" w:rsidR="006A6D2A" w:rsidRPr="00F5506C" w:rsidRDefault="006A6D2A" w:rsidP="006A6D2A">
      <w:pPr>
        <w:pStyle w:val="PargrafodaLista"/>
        <w:ind w:left="0"/>
        <w:jc w:val="both"/>
        <w:rPr>
          <w:rFonts w:ascii="Verdana" w:hAnsi="Verdana" w:cs="Arial"/>
          <w:highlight w:val="yellow"/>
        </w:rPr>
      </w:pPr>
    </w:p>
    <w:p w14:paraId="7732F1F7" w14:textId="77777777" w:rsidR="006A6D2A" w:rsidRPr="001439DE" w:rsidRDefault="006A6D2A" w:rsidP="0004753B">
      <w:pPr>
        <w:numPr>
          <w:ilvl w:val="0"/>
          <w:numId w:val="2"/>
        </w:numPr>
        <w:spacing w:after="0"/>
        <w:ind w:firstLine="491"/>
        <w:rPr>
          <w:rFonts w:ascii="Verdana" w:hAnsi="Verdana" w:cs="Arial"/>
        </w:rPr>
      </w:pPr>
      <w:r w:rsidRPr="001439DE">
        <w:rPr>
          <w:rFonts w:ascii="Verdana" w:hAnsi="Verdana" w:cs="Arial"/>
          <w:b/>
        </w:rPr>
        <w:t xml:space="preserve">DAS </w:t>
      </w:r>
      <w:r w:rsidRPr="001439DE">
        <w:rPr>
          <w:rFonts w:ascii="Verdana" w:hAnsi="Verdana" w:cs="Arial"/>
          <w:b/>
          <w:bCs/>
        </w:rPr>
        <w:t>FASES</w:t>
      </w:r>
      <w:r w:rsidRPr="001439DE">
        <w:rPr>
          <w:rFonts w:ascii="Verdana" w:hAnsi="Verdana" w:cs="Arial"/>
          <w:b/>
        </w:rPr>
        <w:t xml:space="preserve"> RECURSAIS</w:t>
      </w:r>
    </w:p>
    <w:p w14:paraId="78797B5A" w14:textId="77777777" w:rsidR="006A6D2A" w:rsidRPr="001439DE" w:rsidRDefault="006A6D2A" w:rsidP="006A6D2A">
      <w:pPr>
        <w:ind w:left="851"/>
        <w:rPr>
          <w:rFonts w:ascii="Verdana" w:hAnsi="Verdana" w:cs="Arial"/>
        </w:rPr>
      </w:pPr>
    </w:p>
    <w:p w14:paraId="677E17D1" w14:textId="5CD6B14A" w:rsidR="006A6D2A" w:rsidRPr="001439DE" w:rsidRDefault="006A6D2A" w:rsidP="006A6D2A">
      <w:pPr>
        <w:jc w:val="both"/>
        <w:rPr>
          <w:rFonts w:ascii="Verdana" w:hAnsi="Verdana" w:cs="Arial"/>
        </w:rPr>
      </w:pPr>
      <w:r w:rsidRPr="001439DE">
        <w:rPr>
          <w:rFonts w:ascii="Verdana" w:hAnsi="Verdana" w:cs="Arial"/>
          <w:b/>
        </w:rPr>
        <w:t>11.1</w:t>
      </w:r>
      <w:r w:rsidRPr="001439DE">
        <w:rPr>
          <w:rFonts w:ascii="Verdana" w:hAnsi="Verdana" w:cs="Arial"/>
        </w:rPr>
        <w:t xml:space="preserve"> A empresa poderá apresentar recurso dentro da fase recursal estabelecida no item 10 acima, contra a classificação das propostas comerciais e a habilitação da pri</w:t>
      </w:r>
      <w:r w:rsidR="00C82A4A">
        <w:rPr>
          <w:rFonts w:ascii="Verdana" w:hAnsi="Verdana" w:cs="Arial"/>
        </w:rPr>
        <w:t>meira classificada no prazo de 3 (três</w:t>
      </w:r>
      <w:r w:rsidRPr="001439DE">
        <w:rPr>
          <w:rFonts w:ascii="Verdana" w:hAnsi="Verdana" w:cs="Arial"/>
        </w:rPr>
        <w:t>) dias úteis, a contar da sua intimação.</w:t>
      </w:r>
    </w:p>
    <w:p w14:paraId="511ED689" w14:textId="77777777" w:rsidR="00504B66" w:rsidRPr="001439DE" w:rsidRDefault="00504B66" w:rsidP="006A6D2A">
      <w:pPr>
        <w:jc w:val="both"/>
        <w:rPr>
          <w:rFonts w:ascii="Verdana" w:hAnsi="Verdana" w:cs="Arial"/>
        </w:rPr>
      </w:pPr>
    </w:p>
    <w:p w14:paraId="0B2EC637" w14:textId="6E2DECC3" w:rsidR="00504B66" w:rsidRPr="001439DE" w:rsidRDefault="00504B66" w:rsidP="00991793">
      <w:pPr>
        <w:ind w:left="708"/>
        <w:jc w:val="both"/>
        <w:rPr>
          <w:rFonts w:ascii="Verdana" w:hAnsi="Verdana" w:cs="Arial"/>
        </w:rPr>
      </w:pPr>
      <w:r w:rsidRPr="001439DE">
        <w:rPr>
          <w:rFonts w:ascii="Verdana" w:hAnsi="Verdana" w:cs="Arial"/>
          <w:b/>
          <w:bCs/>
        </w:rPr>
        <w:t>11.1.1</w:t>
      </w:r>
      <w:r w:rsidRPr="001439DE">
        <w:rPr>
          <w:rFonts w:ascii="Verdana" w:hAnsi="Verdana" w:cs="Arial"/>
        </w:rPr>
        <w:t xml:space="preserve"> Considera-se dia do começo do prazo o primeiro dia útil seguinte ao da disponibilização</w:t>
      </w:r>
      <w:r w:rsidR="00D9144D" w:rsidRPr="001439DE">
        <w:rPr>
          <w:rFonts w:ascii="Verdana" w:hAnsi="Verdana" w:cs="Arial"/>
        </w:rPr>
        <w:t xml:space="preserve"> da informação.</w:t>
      </w:r>
    </w:p>
    <w:p w14:paraId="6B648AF5" w14:textId="77777777" w:rsidR="006A6D2A" w:rsidRPr="001439DE" w:rsidRDefault="006A6D2A" w:rsidP="006A6D2A">
      <w:pPr>
        <w:jc w:val="both"/>
        <w:rPr>
          <w:rFonts w:ascii="Verdana" w:hAnsi="Verdana" w:cs="Arial"/>
        </w:rPr>
      </w:pPr>
    </w:p>
    <w:p w14:paraId="0B33D7A3" w14:textId="77777777" w:rsidR="006A6D2A" w:rsidRPr="001439DE" w:rsidRDefault="006A6D2A" w:rsidP="006A6D2A">
      <w:pPr>
        <w:jc w:val="both"/>
        <w:rPr>
          <w:rFonts w:ascii="Verdana" w:hAnsi="Verdana" w:cs="Arial"/>
        </w:rPr>
      </w:pPr>
      <w:r w:rsidRPr="001439DE">
        <w:rPr>
          <w:rFonts w:ascii="Verdana" w:hAnsi="Verdana" w:cs="Arial"/>
          <w:b/>
        </w:rPr>
        <w:t>11.2</w:t>
      </w:r>
      <w:r w:rsidRPr="001439DE">
        <w:rPr>
          <w:rFonts w:ascii="Verdana" w:hAnsi="Verdana" w:cs="Arial"/>
        </w:rPr>
        <w:t xml:space="preserve"> A fase recursal poderá ser dispensada caso haja a desistência expressa do direito de recorrer por parte de todos os proponentes.</w:t>
      </w:r>
    </w:p>
    <w:p w14:paraId="5EE43ACA" w14:textId="77777777" w:rsidR="006A6D2A" w:rsidRPr="00755332" w:rsidRDefault="006A6D2A" w:rsidP="006A6D2A">
      <w:pPr>
        <w:jc w:val="both"/>
        <w:rPr>
          <w:rFonts w:ascii="Verdana" w:eastAsia="Calibri" w:hAnsi="Verdana" w:cs="Arial"/>
          <w:b/>
          <w:bCs/>
        </w:rPr>
      </w:pPr>
    </w:p>
    <w:p w14:paraId="74B04886" w14:textId="77777777" w:rsidR="006A6D2A" w:rsidRPr="00755332" w:rsidRDefault="006A6D2A" w:rsidP="0004753B">
      <w:pPr>
        <w:numPr>
          <w:ilvl w:val="0"/>
          <w:numId w:val="15"/>
        </w:numPr>
        <w:spacing w:after="0"/>
        <w:jc w:val="both"/>
        <w:rPr>
          <w:rFonts w:ascii="Verdana" w:hAnsi="Verdana" w:cs="Arial"/>
          <w:b/>
        </w:rPr>
      </w:pPr>
      <w:r w:rsidRPr="00755332">
        <w:rPr>
          <w:rFonts w:ascii="Verdana" w:hAnsi="Verdana" w:cs="Arial"/>
          <w:b/>
        </w:rPr>
        <w:t>DA CONVOCAÇÃO PARA ASSINATURA DO CONTRATO</w:t>
      </w:r>
    </w:p>
    <w:p w14:paraId="29DB2129" w14:textId="77777777" w:rsidR="006A6D2A" w:rsidRPr="00755332" w:rsidRDefault="006A6D2A" w:rsidP="006A6D2A">
      <w:pPr>
        <w:ind w:left="1428"/>
        <w:jc w:val="both"/>
        <w:rPr>
          <w:rFonts w:ascii="Verdana" w:hAnsi="Verdana" w:cs="Arial"/>
          <w:b/>
        </w:rPr>
      </w:pPr>
    </w:p>
    <w:p w14:paraId="5693EBB3" w14:textId="7EADE71C" w:rsidR="006A6D2A" w:rsidRPr="00755332" w:rsidRDefault="006A6D2A" w:rsidP="006A6D2A">
      <w:pPr>
        <w:jc w:val="both"/>
        <w:rPr>
          <w:rFonts w:ascii="Verdana" w:hAnsi="Verdana" w:cs="Arial"/>
          <w:bCs/>
        </w:rPr>
      </w:pPr>
      <w:r w:rsidRPr="00755332">
        <w:rPr>
          <w:rFonts w:ascii="Verdana" w:hAnsi="Verdana" w:cs="Arial"/>
          <w:b/>
        </w:rPr>
        <w:t xml:space="preserve">12.1. </w:t>
      </w:r>
      <w:r w:rsidRPr="00755332">
        <w:rPr>
          <w:rFonts w:ascii="Verdana" w:hAnsi="Verdana" w:cs="Arial"/>
          <w:bCs/>
        </w:rPr>
        <w:t>A Empresa declarada vencedora será convocada a assi</w:t>
      </w:r>
      <w:r w:rsidR="00C82A4A">
        <w:rPr>
          <w:rFonts w:ascii="Verdana" w:hAnsi="Verdana" w:cs="Arial"/>
          <w:bCs/>
        </w:rPr>
        <w:t>nar o contrato no prazo de até 15 (quinze</w:t>
      </w:r>
      <w:r w:rsidRPr="00755332">
        <w:rPr>
          <w:rFonts w:ascii="Verdana" w:hAnsi="Verdana" w:cs="Arial"/>
          <w:bCs/>
        </w:rPr>
        <w:t>) dias.</w:t>
      </w:r>
    </w:p>
    <w:p w14:paraId="03C608A6" w14:textId="77777777" w:rsidR="006A6D2A" w:rsidRPr="00755332" w:rsidRDefault="006A6D2A" w:rsidP="006A6D2A">
      <w:pPr>
        <w:jc w:val="both"/>
        <w:rPr>
          <w:rFonts w:ascii="Verdana" w:hAnsi="Verdana" w:cs="Arial"/>
          <w:bCs/>
        </w:rPr>
      </w:pPr>
    </w:p>
    <w:p w14:paraId="5F467AE1" w14:textId="2DEA20B1" w:rsidR="006A6D2A" w:rsidRPr="00755332" w:rsidRDefault="006A6D2A" w:rsidP="006A6D2A">
      <w:pPr>
        <w:jc w:val="both"/>
        <w:rPr>
          <w:rFonts w:ascii="Verdana" w:hAnsi="Verdana" w:cs="Arial"/>
          <w:bCs/>
        </w:rPr>
      </w:pPr>
      <w:r w:rsidRPr="00755332">
        <w:rPr>
          <w:rFonts w:ascii="Verdana" w:hAnsi="Verdana" w:cs="Arial"/>
          <w:b/>
        </w:rPr>
        <w:t xml:space="preserve">12.2. </w:t>
      </w:r>
      <w:r w:rsidR="0013231A" w:rsidRPr="0013231A">
        <w:rPr>
          <w:rFonts w:ascii="Verdana" w:hAnsi="Verdana" w:cs="Arial"/>
          <w:bCs/>
        </w:rPr>
        <w:t>Como condição à assinatura do contrato, a Empresa vencedora deverá apresentar, no prazo estipulado no item 12.1,</w:t>
      </w:r>
      <w:r w:rsidR="0013231A">
        <w:rPr>
          <w:rFonts w:ascii="Verdana" w:hAnsi="Verdana" w:cs="Arial"/>
          <w:bCs/>
        </w:rPr>
        <w:t xml:space="preserve"> </w:t>
      </w:r>
      <w:r w:rsidR="0013231A" w:rsidRPr="0013231A">
        <w:rPr>
          <w:rFonts w:ascii="Verdana" w:hAnsi="Verdana" w:cs="Arial"/>
          <w:bCs/>
        </w:rPr>
        <w:t>seguro-garantia.</w:t>
      </w:r>
    </w:p>
    <w:p w14:paraId="2DE4FAE2" w14:textId="77777777" w:rsidR="006A6D2A" w:rsidRPr="00755332" w:rsidRDefault="006A6D2A" w:rsidP="006A6D2A">
      <w:pPr>
        <w:jc w:val="both"/>
        <w:rPr>
          <w:rFonts w:ascii="Verdana" w:hAnsi="Verdana" w:cs="Arial"/>
          <w:bCs/>
        </w:rPr>
      </w:pPr>
    </w:p>
    <w:p w14:paraId="59A84A49" w14:textId="039F8C5C" w:rsidR="006A6D2A" w:rsidRPr="00755332" w:rsidRDefault="006A6D2A" w:rsidP="006A6D2A">
      <w:pPr>
        <w:ind w:left="708"/>
        <w:jc w:val="both"/>
        <w:rPr>
          <w:rFonts w:ascii="Verdana" w:eastAsia="Calibri" w:hAnsi="Verdana" w:cs="Arial"/>
          <w:bdr w:val="none" w:sz="0" w:space="0" w:color="auto" w:frame="1"/>
          <w:shd w:val="clear" w:color="auto" w:fill="FFFFFF"/>
        </w:rPr>
      </w:pPr>
      <w:r w:rsidRPr="00755332">
        <w:rPr>
          <w:rFonts w:ascii="Verdana" w:eastAsia="Calibri" w:hAnsi="Verdana" w:cs="Arial"/>
          <w:b/>
          <w:bCs/>
          <w:bdr w:val="none" w:sz="0" w:space="0" w:color="auto" w:frame="1"/>
          <w:shd w:val="clear" w:color="auto" w:fill="FFFFFF"/>
        </w:rPr>
        <w:t xml:space="preserve">12.2.1 </w:t>
      </w:r>
      <w:r w:rsidR="0013231A" w:rsidRPr="0013231A">
        <w:rPr>
          <w:rFonts w:ascii="Verdana" w:eastAsia="Calibri" w:hAnsi="Verdana" w:cs="Arial"/>
          <w:bdr w:val="none" w:sz="0" w:space="0" w:color="auto" w:frame="1"/>
          <w:shd w:val="clear" w:color="auto" w:fill="FFFFFF"/>
        </w:rPr>
        <w:t>O prazo de vigência da apólice será igual ou superior ao prazo estabelecido no contrato principal e deverá acompanhar as modificações referentes à vigência deste mediante a emissão do respectivo endosso pela seguradora.</w:t>
      </w:r>
    </w:p>
    <w:p w14:paraId="2836A86D" w14:textId="77777777" w:rsidR="006A6D2A" w:rsidRPr="00755332" w:rsidRDefault="006A6D2A" w:rsidP="006A6D2A">
      <w:pPr>
        <w:ind w:left="708"/>
        <w:jc w:val="both"/>
        <w:rPr>
          <w:rFonts w:ascii="Verdana" w:eastAsia="Calibri" w:hAnsi="Verdana" w:cs="Arial"/>
          <w:bdr w:val="none" w:sz="0" w:space="0" w:color="auto" w:frame="1"/>
          <w:shd w:val="clear" w:color="auto" w:fill="FFFFFF"/>
        </w:rPr>
      </w:pPr>
    </w:p>
    <w:p w14:paraId="6EBAB1CC" w14:textId="443D0A3E" w:rsidR="00867097" w:rsidRDefault="006A6D2A" w:rsidP="00867097">
      <w:pPr>
        <w:ind w:left="708"/>
        <w:jc w:val="both"/>
        <w:rPr>
          <w:rFonts w:ascii="Verdana" w:hAnsi="Verdana"/>
        </w:rPr>
      </w:pPr>
      <w:r w:rsidRPr="00755332">
        <w:rPr>
          <w:rFonts w:ascii="Verdana" w:eastAsia="Calibri" w:hAnsi="Verdana" w:cs="Arial"/>
          <w:b/>
          <w:bCs/>
          <w:bdr w:val="none" w:sz="0" w:space="0" w:color="auto" w:frame="1"/>
          <w:shd w:val="clear" w:color="auto" w:fill="FFFFFF"/>
        </w:rPr>
        <w:t>12.2.2</w:t>
      </w:r>
      <w:r w:rsidRPr="00755332">
        <w:rPr>
          <w:rFonts w:ascii="Verdana" w:eastAsia="Calibri" w:hAnsi="Verdana" w:cs="Arial"/>
          <w:bdr w:val="none" w:sz="0" w:space="0" w:color="auto" w:frame="1"/>
          <w:shd w:val="clear" w:color="auto" w:fill="FFFFFF"/>
        </w:rPr>
        <w:t xml:space="preserve"> </w:t>
      </w:r>
      <w:r w:rsidR="00805AF2" w:rsidRPr="00805AF2">
        <w:rPr>
          <w:rFonts w:ascii="Verdana" w:hAnsi="Verdana"/>
        </w:rPr>
        <w:t>Para garantir o cumprimento das obrigações contratuais, a CONTRATADA deverá apresentar, antes da assinatura do contrato, um seguro-garanti</w:t>
      </w:r>
      <w:r w:rsidR="00805AF2">
        <w:rPr>
          <w:rFonts w:ascii="Verdana" w:hAnsi="Verdana"/>
        </w:rPr>
        <w:t>a de execução no percentual de 3</w:t>
      </w:r>
      <w:r w:rsidR="00805AF2" w:rsidRPr="00805AF2">
        <w:rPr>
          <w:rFonts w:ascii="Verdana" w:hAnsi="Verdana"/>
        </w:rPr>
        <w:t>% (</w:t>
      </w:r>
      <w:r w:rsidR="00805AF2">
        <w:rPr>
          <w:rFonts w:ascii="Verdana" w:hAnsi="Verdana"/>
        </w:rPr>
        <w:t>três</w:t>
      </w:r>
      <w:r w:rsidR="00805AF2" w:rsidRPr="00805AF2">
        <w:rPr>
          <w:rFonts w:ascii="Verdana" w:hAnsi="Verdana"/>
        </w:rPr>
        <w:t xml:space="preserve"> por cento) do valor total do contrato. Esse seguro terá validade durante toda a execução contratual, acrescido de um período específico após o término, garantindo o cumprimento de todas as obrigações, como a execução dos serviços, o cumprimento dos prazos, a qualidade dos serviços, o pagamento de multas e o ressarcimento de prejuízos. O seguro será liberado apenas após a conclusão do contrato e a apresentação dos comprovantes de recolhimentos fiscais e cumprimento das obrigações. O Instituto poderá acionar o seguro em caso de descumprimento contratual, e o valor será usado para ressarcimentos, penalidades e indenizações.</w:t>
      </w:r>
    </w:p>
    <w:p w14:paraId="4ABA4D78" w14:textId="77777777" w:rsidR="00805AF2" w:rsidRDefault="00805AF2" w:rsidP="006A6D2A">
      <w:pPr>
        <w:jc w:val="both"/>
        <w:rPr>
          <w:rFonts w:ascii="Verdana" w:eastAsia="Calibri" w:hAnsi="Verdana" w:cs="Arial"/>
          <w:b/>
          <w:bCs/>
          <w:bdr w:val="none" w:sz="0" w:space="0" w:color="auto" w:frame="1"/>
          <w:shd w:val="clear" w:color="auto" w:fill="FFFFFF"/>
        </w:rPr>
      </w:pPr>
    </w:p>
    <w:p w14:paraId="76B68874" w14:textId="4FF6D0EF" w:rsidR="006A6D2A" w:rsidRPr="00EE0DE7" w:rsidRDefault="006A6D2A" w:rsidP="006A6D2A">
      <w:pPr>
        <w:jc w:val="both"/>
        <w:rPr>
          <w:rFonts w:ascii="Verdana" w:eastAsia="Calibri" w:hAnsi="Verdana" w:cs="Arial"/>
          <w:bCs/>
          <w:bdr w:val="none" w:sz="0" w:space="0" w:color="auto" w:frame="1"/>
          <w:shd w:val="clear" w:color="auto" w:fill="FFFFFF"/>
        </w:rPr>
      </w:pPr>
      <w:r w:rsidRPr="00755332">
        <w:rPr>
          <w:rFonts w:ascii="Verdana" w:eastAsia="Calibri" w:hAnsi="Verdana" w:cs="Arial"/>
          <w:b/>
          <w:bCs/>
          <w:bdr w:val="none" w:sz="0" w:space="0" w:color="auto" w:frame="1"/>
          <w:shd w:val="clear" w:color="auto" w:fill="FFFFFF"/>
        </w:rPr>
        <w:t>12.3</w:t>
      </w:r>
      <w:r w:rsidRPr="00755332">
        <w:rPr>
          <w:rFonts w:ascii="Verdana" w:eastAsia="Calibri" w:hAnsi="Verdana" w:cs="Arial"/>
          <w:bCs/>
          <w:bdr w:val="none" w:sz="0" w:space="0" w:color="auto" w:frame="1"/>
          <w:shd w:val="clear" w:color="auto" w:fill="FFFFFF"/>
        </w:rPr>
        <w:t xml:space="preserve"> O prazo mencionado no item </w:t>
      </w:r>
      <w:r w:rsidRPr="00755332">
        <w:rPr>
          <w:rFonts w:ascii="Verdana" w:eastAsia="Calibri" w:hAnsi="Verdana" w:cs="Arial"/>
          <w:b/>
          <w:bCs/>
          <w:bdr w:val="none" w:sz="0" w:space="0" w:color="auto" w:frame="1"/>
          <w:shd w:val="clear" w:color="auto" w:fill="FFFFFF"/>
        </w:rPr>
        <w:t>12.1</w:t>
      </w:r>
      <w:r w:rsidRPr="00755332">
        <w:rPr>
          <w:rFonts w:ascii="Verdana" w:eastAsia="Calibri" w:hAnsi="Verdana" w:cs="Arial"/>
          <w:bCs/>
          <w:bdr w:val="none" w:sz="0" w:space="0" w:color="auto" w:frame="1"/>
          <w:shd w:val="clear" w:color="auto" w:fill="FFFFFF"/>
        </w:rPr>
        <w:t xml:space="preserve"> poderá ser prorrogado, mediante justificativa plausível a ser analisada pel</w:t>
      </w:r>
      <w:r w:rsidR="00C43661" w:rsidRPr="00755332">
        <w:rPr>
          <w:rFonts w:ascii="Verdana" w:eastAsia="Calibri" w:hAnsi="Verdana" w:cs="Arial"/>
          <w:bCs/>
          <w:bdr w:val="none" w:sz="0" w:space="0" w:color="auto" w:frame="1"/>
          <w:shd w:val="clear" w:color="auto" w:fill="FFFFFF"/>
        </w:rPr>
        <w:t xml:space="preserve">o </w:t>
      </w:r>
      <w:r w:rsidR="00C43661" w:rsidRPr="00EE0DE7">
        <w:rPr>
          <w:rFonts w:ascii="Verdana" w:eastAsia="Calibri" w:hAnsi="Verdana" w:cs="Arial"/>
          <w:bdr w:val="none" w:sz="0" w:space="0" w:color="auto" w:frame="1"/>
          <w:shd w:val="clear" w:color="auto" w:fill="FFFFFF"/>
        </w:rPr>
        <w:t>Instituto</w:t>
      </w:r>
      <w:r w:rsidRPr="00EE0DE7">
        <w:rPr>
          <w:rFonts w:ascii="Verdana" w:eastAsia="Calibri" w:hAnsi="Verdana" w:cs="Arial"/>
          <w:bCs/>
          <w:bdr w:val="none" w:sz="0" w:space="0" w:color="auto" w:frame="1"/>
          <w:shd w:val="clear" w:color="auto" w:fill="FFFFFF"/>
        </w:rPr>
        <w:t>.</w:t>
      </w:r>
    </w:p>
    <w:p w14:paraId="539DD090" w14:textId="77777777" w:rsidR="006A6D2A" w:rsidRPr="00755332" w:rsidRDefault="006A6D2A" w:rsidP="006A6D2A">
      <w:pPr>
        <w:jc w:val="both"/>
        <w:rPr>
          <w:rFonts w:ascii="Verdana" w:eastAsia="Calibri" w:hAnsi="Verdana" w:cs="Arial"/>
          <w:bCs/>
          <w:bdr w:val="none" w:sz="0" w:space="0" w:color="auto" w:frame="1"/>
          <w:shd w:val="clear" w:color="auto" w:fill="FFFFFF"/>
        </w:rPr>
      </w:pPr>
    </w:p>
    <w:p w14:paraId="6856F90E" w14:textId="65B56F55" w:rsidR="006A6D2A" w:rsidRPr="00755332" w:rsidRDefault="006A6D2A" w:rsidP="006A6D2A">
      <w:pPr>
        <w:jc w:val="both"/>
        <w:rPr>
          <w:rFonts w:ascii="Verdana" w:eastAsia="Calibri" w:hAnsi="Verdana" w:cs="Arial"/>
          <w:bCs/>
          <w:bdr w:val="none" w:sz="0" w:space="0" w:color="auto" w:frame="1"/>
          <w:shd w:val="clear" w:color="auto" w:fill="FFFFFF"/>
        </w:rPr>
      </w:pPr>
      <w:r w:rsidRPr="00755332">
        <w:rPr>
          <w:rFonts w:ascii="Verdana" w:eastAsia="Calibri" w:hAnsi="Verdana" w:cs="Arial"/>
          <w:b/>
          <w:bCs/>
          <w:bdr w:val="none" w:sz="0" w:space="0" w:color="auto" w:frame="1"/>
          <w:shd w:val="clear" w:color="auto" w:fill="FFFFFF"/>
        </w:rPr>
        <w:t xml:space="preserve">12.4 </w:t>
      </w:r>
      <w:r w:rsidRPr="00755332">
        <w:rPr>
          <w:rFonts w:ascii="Verdana" w:eastAsia="Calibri" w:hAnsi="Verdana" w:cs="Arial"/>
          <w:bCs/>
          <w:bdr w:val="none" w:sz="0" w:space="0" w:color="auto" w:frame="1"/>
          <w:shd w:val="clear" w:color="auto" w:fill="FFFFFF"/>
        </w:rPr>
        <w:t xml:space="preserve">Decorrido o prazo, caso o vencedor não assine o referido contrato, bem como não tome todas as medidas elencadas no item </w:t>
      </w:r>
      <w:r w:rsidRPr="00755332">
        <w:rPr>
          <w:rFonts w:ascii="Verdana" w:eastAsia="Calibri" w:hAnsi="Verdana" w:cs="Arial"/>
          <w:b/>
          <w:bCs/>
          <w:bdr w:val="none" w:sz="0" w:space="0" w:color="auto" w:frame="1"/>
          <w:shd w:val="clear" w:color="auto" w:fill="FFFFFF"/>
        </w:rPr>
        <w:t>12.2</w:t>
      </w:r>
      <w:r w:rsidRPr="00755332">
        <w:rPr>
          <w:rFonts w:ascii="Verdana" w:eastAsia="Calibri" w:hAnsi="Verdana" w:cs="Arial"/>
          <w:bCs/>
          <w:bdr w:val="none" w:sz="0" w:space="0" w:color="auto" w:frame="1"/>
          <w:shd w:val="clear" w:color="auto" w:fill="FFFFFF"/>
        </w:rPr>
        <w:t xml:space="preserve">, será facultado </w:t>
      </w:r>
      <w:r w:rsidR="00755332" w:rsidRPr="00755332">
        <w:rPr>
          <w:rFonts w:ascii="Verdana" w:eastAsia="Calibri" w:hAnsi="Verdana" w:cs="Arial"/>
          <w:bCs/>
          <w:bdr w:val="none" w:sz="0" w:space="0" w:color="auto" w:frame="1"/>
          <w:shd w:val="clear" w:color="auto" w:fill="FFFFFF"/>
        </w:rPr>
        <w:t xml:space="preserve">ao </w:t>
      </w:r>
      <w:r w:rsidR="00755332" w:rsidRPr="00EE0DE7">
        <w:rPr>
          <w:rFonts w:ascii="Verdana" w:eastAsia="Calibri" w:hAnsi="Verdana" w:cs="Arial"/>
          <w:bdr w:val="none" w:sz="0" w:space="0" w:color="auto" w:frame="1"/>
          <w:shd w:val="clear" w:color="auto" w:fill="FFFFFF"/>
        </w:rPr>
        <w:t>Instituto</w:t>
      </w:r>
      <w:r w:rsidRPr="00755332">
        <w:rPr>
          <w:rFonts w:ascii="Verdana" w:eastAsia="Calibri" w:hAnsi="Verdana" w:cs="Arial"/>
          <w:bCs/>
          <w:bdr w:val="none" w:sz="0" w:space="0" w:color="auto" w:frame="1"/>
          <w:shd w:val="clear" w:color="auto" w:fill="FFFFFF"/>
        </w:rPr>
        <w:t xml:space="preserve"> convocar a segunda </w:t>
      </w:r>
      <w:r w:rsidR="00C43661" w:rsidRPr="00755332">
        <w:rPr>
          <w:rFonts w:ascii="Verdana" w:eastAsia="Calibri" w:hAnsi="Verdana" w:cs="Arial"/>
          <w:bCs/>
          <w:bdr w:val="none" w:sz="0" w:space="0" w:color="auto" w:frame="1"/>
          <w:shd w:val="clear" w:color="auto" w:fill="FFFFFF"/>
        </w:rPr>
        <w:t>mais bem</w:t>
      </w:r>
      <w:r w:rsidRPr="00755332">
        <w:rPr>
          <w:rFonts w:ascii="Verdana" w:eastAsia="Calibri" w:hAnsi="Verdana" w:cs="Arial"/>
          <w:bCs/>
          <w:bdr w:val="none" w:sz="0" w:space="0" w:color="auto" w:frame="1"/>
          <w:shd w:val="clear" w:color="auto" w:fill="FFFFFF"/>
        </w:rPr>
        <w:t xml:space="preserve"> classificada na seleção.</w:t>
      </w:r>
    </w:p>
    <w:p w14:paraId="34A73DAE" w14:textId="77777777" w:rsidR="0080069E" w:rsidRPr="00303CBD" w:rsidRDefault="0080069E" w:rsidP="006A6D2A">
      <w:pPr>
        <w:jc w:val="both"/>
        <w:rPr>
          <w:rFonts w:ascii="Verdana" w:eastAsia="Calibri" w:hAnsi="Verdana" w:cs="Arial"/>
          <w:b/>
          <w:bCs/>
        </w:rPr>
      </w:pPr>
    </w:p>
    <w:p w14:paraId="1329C3EF" w14:textId="77777777" w:rsidR="006A6D2A" w:rsidRPr="00303CBD" w:rsidRDefault="006A6D2A" w:rsidP="0004753B">
      <w:pPr>
        <w:numPr>
          <w:ilvl w:val="0"/>
          <w:numId w:val="14"/>
        </w:numPr>
        <w:spacing w:after="0"/>
        <w:jc w:val="both"/>
        <w:rPr>
          <w:rFonts w:ascii="Verdana" w:hAnsi="Verdana" w:cs="Arial"/>
          <w:b/>
        </w:rPr>
      </w:pPr>
      <w:r w:rsidRPr="00303CBD">
        <w:rPr>
          <w:rFonts w:ascii="Verdana" w:hAnsi="Verdana" w:cs="Arial"/>
          <w:b/>
        </w:rPr>
        <w:t xml:space="preserve">DO PRAZO DE EXECUÇÃO E VIGÊNCIA DO CONTRATO </w:t>
      </w:r>
    </w:p>
    <w:p w14:paraId="444E5CA6" w14:textId="77777777" w:rsidR="006A6D2A" w:rsidRPr="00303CBD" w:rsidRDefault="006A6D2A" w:rsidP="006A6D2A">
      <w:pPr>
        <w:jc w:val="both"/>
        <w:rPr>
          <w:rFonts w:ascii="Verdana" w:hAnsi="Verdana" w:cs="Arial"/>
          <w:b/>
        </w:rPr>
      </w:pPr>
    </w:p>
    <w:p w14:paraId="0D452852" w14:textId="43E3C584" w:rsidR="006A6D2A" w:rsidRPr="00303CBD" w:rsidRDefault="006A6D2A" w:rsidP="006A6D2A">
      <w:pPr>
        <w:jc w:val="both"/>
        <w:rPr>
          <w:rFonts w:ascii="Verdana" w:hAnsi="Verdana" w:cs="Arial"/>
        </w:rPr>
      </w:pPr>
      <w:r w:rsidRPr="00303CBD">
        <w:rPr>
          <w:rFonts w:ascii="Verdana" w:hAnsi="Verdana" w:cs="Arial"/>
          <w:b/>
        </w:rPr>
        <w:t xml:space="preserve">13.1 </w:t>
      </w:r>
      <w:r w:rsidRPr="00303CBD">
        <w:rPr>
          <w:rFonts w:ascii="Verdana" w:hAnsi="Verdana" w:cs="Arial"/>
        </w:rPr>
        <w:t xml:space="preserve">O Contrato celebrado entre </w:t>
      </w:r>
      <w:r w:rsidR="00303CBD" w:rsidRPr="00303CBD">
        <w:rPr>
          <w:rFonts w:ascii="Verdana" w:hAnsi="Verdana" w:cs="Arial"/>
        </w:rPr>
        <w:t xml:space="preserve">o </w:t>
      </w:r>
      <w:r w:rsidR="00303CBD" w:rsidRPr="00EE0DE7">
        <w:rPr>
          <w:rFonts w:ascii="Verdana" w:hAnsi="Verdana" w:cs="Arial"/>
          <w:bCs/>
        </w:rPr>
        <w:t>Instituto</w:t>
      </w:r>
      <w:r w:rsidRPr="00303CBD">
        <w:rPr>
          <w:rFonts w:ascii="Verdana" w:hAnsi="Verdana" w:cs="Arial"/>
        </w:rPr>
        <w:t xml:space="preserve"> e a empresa vencedora desta Chamada Pública terá vigência de um ano a contar da data de sua assinatura, </w:t>
      </w:r>
      <w:r w:rsidRPr="00303CBD">
        <w:rPr>
          <w:rFonts w:ascii="Verdana" w:hAnsi="Verdana" w:cs="Arial"/>
        </w:rPr>
        <w:lastRenderedPageBreak/>
        <w:t>podendo ser prorrogado por iguais e sucessivos períodos, até o máximo de 5 (cinco) anos</w:t>
      </w:r>
      <w:r w:rsidR="00733646">
        <w:rPr>
          <w:rFonts w:ascii="Verdana" w:hAnsi="Verdana" w:cs="Arial"/>
        </w:rPr>
        <w:t xml:space="preserve">, </w:t>
      </w:r>
      <w:r w:rsidR="00733646" w:rsidRPr="00733646">
        <w:rPr>
          <w:rFonts w:ascii="Verdana" w:hAnsi="Verdana" w:cs="Arial"/>
        </w:rPr>
        <w:t xml:space="preserve">condicionado à vigência do </w:t>
      </w:r>
      <w:r w:rsidR="00733646">
        <w:rPr>
          <w:rFonts w:ascii="Verdana" w:hAnsi="Verdana" w:cs="Arial"/>
        </w:rPr>
        <w:t>Termo de Colaboração nº 008/2024</w:t>
      </w:r>
      <w:r w:rsidR="00733646" w:rsidRPr="00733646">
        <w:rPr>
          <w:rFonts w:ascii="Verdana" w:hAnsi="Verdana" w:cs="Arial"/>
        </w:rPr>
        <w:t>.</w:t>
      </w:r>
    </w:p>
    <w:p w14:paraId="0D57B4D6" w14:textId="77777777" w:rsidR="0080069E" w:rsidRPr="00F5506C" w:rsidRDefault="0080069E" w:rsidP="006A6D2A">
      <w:pPr>
        <w:jc w:val="both"/>
        <w:rPr>
          <w:rFonts w:ascii="Verdana" w:hAnsi="Verdana" w:cs="Arial"/>
          <w:b/>
          <w:highlight w:val="yellow"/>
        </w:rPr>
      </w:pPr>
    </w:p>
    <w:p w14:paraId="7ADDCFC0" w14:textId="5435EA00" w:rsidR="006A6D2A" w:rsidRPr="004E1EA6" w:rsidRDefault="00A4290C" w:rsidP="0004753B">
      <w:pPr>
        <w:numPr>
          <w:ilvl w:val="0"/>
          <w:numId w:val="14"/>
        </w:numPr>
        <w:spacing w:after="0"/>
        <w:ind w:left="1276" w:hanging="567"/>
        <w:jc w:val="both"/>
        <w:rPr>
          <w:rFonts w:ascii="Verdana" w:hAnsi="Verdana" w:cs="Arial"/>
          <w:b/>
        </w:rPr>
      </w:pPr>
      <w:r>
        <w:rPr>
          <w:rFonts w:ascii="Verdana" w:hAnsi="Verdana" w:cs="Arial"/>
          <w:b/>
        </w:rPr>
        <w:t xml:space="preserve">DO VALOR E </w:t>
      </w:r>
      <w:r w:rsidR="006A6D2A" w:rsidRPr="004E1EA6">
        <w:rPr>
          <w:rFonts w:ascii="Verdana" w:hAnsi="Verdana" w:cs="Arial"/>
          <w:b/>
        </w:rPr>
        <w:t xml:space="preserve">CONDIÇÕES DE PAGAMENTO </w:t>
      </w:r>
    </w:p>
    <w:p w14:paraId="2A77F834" w14:textId="77777777" w:rsidR="006A6D2A" w:rsidRPr="004E1EA6" w:rsidRDefault="006A6D2A" w:rsidP="006A6D2A">
      <w:pPr>
        <w:ind w:left="360"/>
        <w:jc w:val="both"/>
        <w:rPr>
          <w:rFonts w:ascii="Verdana" w:hAnsi="Verdana" w:cs="Arial"/>
          <w:b/>
        </w:rPr>
      </w:pPr>
    </w:p>
    <w:p w14:paraId="036878B1" w14:textId="2491F5DD" w:rsidR="004E1EA6" w:rsidRPr="004E1EA6" w:rsidRDefault="006A6D2A" w:rsidP="004E1EA6">
      <w:pPr>
        <w:jc w:val="both"/>
        <w:rPr>
          <w:rFonts w:ascii="Verdana" w:hAnsi="Verdana" w:cs="Arial"/>
          <w:bCs/>
        </w:rPr>
      </w:pPr>
      <w:r w:rsidRPr="004E1EA6">
        <w:rPr>
          <w:rFonts w:ascii="Verdana" w:hAnsi="Verdana" w:cs="Arial"/>
          <w:b/>
        </w:rPr>
        <w:t xml:space="preserve">14.1 </w:t>
      </w:r>
      <w:r w:rsidR="004E1EA6" w:rsidRPr="004E1EA6">
        <w:rPr>
          <w:rFonts w:ascii="Verdana" w:hAnsi="Verdana" w:cs="Arial"/>
          <w:bCs/>
        </w:rPr>
        <w:t>O valor inicial do contrato será reajustado sempre e nas mesmas condições e índices da variação do piso salarial da categoria, cuja data base é janeiro.</w:t>
      </w:r>
    </w:p>
    <w:p w14:paraId="5779BBAE" w14:textId="59EAD466" w:rsidR="006A6D2A" w:rsidRPr="004E1EA6" w:rsidRDefault="006A6D2A" w:rsidP="006A6D2A">
      <w:pPr>
        <w:jc w:val="both"/>
        <w:rPr>
          <w:rFonts w:ascii="Verdana" w:hAnsi="Verdana" w:cs="Arial"/>
          <w:bCs/>
        </w:rPr>
      </w:pPr>
    </w:p>
    <w:p w14:paraId="25BDB913" w14:textId="459E929A" w:rsidR="006A6D2A" w:rsidRPr="004E1EA6" w:rsidRDefault="00BD377D" w:rsidP="006A6D2A">
      <w:pPr>
        <w:jc w:val="both"/>
        <w:rPr>
          <w:rFonts w:ascii="Verdana" w:hAnsi="Verdana" w:cs="Arial"/>
          <w:bCs/>
        </w:rPr>
      </w:pPr>
      <w:r>
        <w:rPr>
          <w:rFonts w:ascii="Verdana" w:hAnsi="Verdana" w:cs="Arial"/>
          <w:b/>
          <w:bCs/>
        </w:rPr>
        <w:t>14.2</w:t>
      </w:r>
      <w:r w:rsidR="006A6D2A" w:rsidRPr="004E1EA6">
        <w:rPr>
          <w:rFonts w:ascii="Verdana" w:hAnsi="Verdana" w:cs="Arial"/>
          <w:b/>
        </w:rPr>
        <w:t xml:space="preserve"> </w:t>
      </w:r>
      <w:r w:rsidR="006A6D2A" w:rsidRPr="004E1EA6">
        <w:rPr>
          <w:rFonts w:ascii="Verdana" w:hAnsi="Verdana" w:cs="Arial"/>
          <w:bCs/>
        </w:rPr>
        <w:t xml:space="preserve">O Pagamento será efetuado mensalmente, no mês subsequente à </w:t>
      </w:r>
      <w:r w:rsidR="00EE0DE7">
        <w:rPr>
          <w:rFonts w:ascii="Verdana" w:hAnsi="Verdana" w:cs="Arial"/>
          <w:bCs/>
        </w:rPr>
        <w:t>prestação dos Serviços, até o 10</w:t>
      </w:r>
      <w:r w:rsidR="006A6D2A" w:rsidRPr="004E1EA6">
        <w:rPr>
          <w:rFonts w:ascii="Verdana" w:hAnsi="Verdana" w:cs="Arial"/>
          <w:bCs/>
        </w:rPr>
        <w:t>º (décimo) dia útil, desde que sejam apresentadas:</w:t>
      </w:r>
    </w:p>
    <w:p w14:paraId="7A71C353" w14:textId="77777777" w:rsidR="006A6D2A" w:rsidRPr="004E1EA6" w:rsidRDefault="006A6D2A" w:rsidP="006A6D2A">
      <w:pPr>
        <w:jc w:val="both"/>
        <w:rPr>
          <w:rFonts w:ascii="Verdana" w:hAnsi="Verdana" w:cs="Arial"/>
          <w:bCs/>
        </w:rPr>
      </w:pPr>
    </w:p>
    <w:p w14:paraId="795F348B" w14:textId="77777777" w:rsidR="006A6D2A" w:rsidRPr="004E1EA6" w:rsidRDefault="006A6D2A" w:rsidP="0004753B">
      <w:pPr>
        <w:numPr>
          <w:ilvl w:val="2"/>
          <w:numId w:val="16"/>
        </w:numPr>
        <w:spacing w:after="0"/>
        <w:jc w:val="both"/>
        <w:rPr>
          <w:rFonts w:ascii="Verdana" w:hAnsi="Verdana" w:cs="Arial"/>
          <w:bCs/>
        </w:rPr>
      </w:pPr>
      <w:r w:rsidRPr="004E1EA6">
        <w:rPr>
          <w:rFonts w:ascii="Verdana" w:hAnsi="Verdana" w:cs="Arial"/>
          <w:bCs/>
        </w:rPr>
        <w:t xml:space="preserve">Comprovação do pagamento dos salários dos empregados vinculados ao Contrato relativos ao mês da competência da prestação dos Serviços, bem como todos os documentos constantes no Anexo II da Minuta do Contrato; </w:t>
      </w:r>
    </w:p>
    <w:p w14:paraId="546FC031" w14:textId="77777777" w:rsidR="006A6D2A" w:rsidRPr="004E1EA6" w:rsidRDefault="006A6D2A" w:rsidP="0004753B">
      <w:pPr>
        <w:numPr>
          <w:ilvl w:val="2"/>
          <w:numId w:val="16"/>
        </w:numPr>
        <w:spacing w:after="0"/>
        <w:jc w:val="both"/>
        <w:rPr>
          <w:rFonts w:ascii="Verdana" w:hAnsi="Verdana" w:cs="Arial"/>
          <w:bCs/>
        </w:rPr>
      </w:pPr>
      <w:r w:rsidRPr="004E1EA6">
        <w:rPr>
          <w:rFonts w:ascii="Verdana" w:hAnsi="Verdana" w:cs="Arial"/>
          <w:bCs/>
        </w:rPr>
        <w:t xml:space="preserve">Comprovação do recolhimento de todos os encargos e contribuições sociais (Fundo de Garantia do Tempo de Serviços e Contribuições à Previdência Social) inerentes à contratação, correspondente ao mês da última competência vencida; e </w:t>
      </w:r>
    </w:p>
    <w:p w14:paraId="5E2CEFD7" w14:textId="77777777" w:rsidR="006A6D2A" w:rsidRPr="004E1EA6" w:rsidRDefault="006A6D2A" w:rsidP="0004753B">
      <w:pPr>
        <w:numPr>
          <w:ilvl w:val="2"/>
          <w:numId w:val="16"/>
        </w:numPr>
        <w:spacing w:after="0"/>
        <w:jc w:val="both"/>
        <w:rPr>
          <w:rFonts w:ascii="Verdana" w:hAnsi="Verdana" w:cs="Arial"/>
          <w:bCs/>
        </w:rPr>
      </w:pPr>
      <w:r w:rsidRPr="004E1EA6">
        <w:rPr>
          <w:rFonts w:ascii="Verdana" w:hAnsi="Verdana" w:cs="Arial"/>
          <w:bCs/>
        </w:rPr>
        <w:t>Apresentação da Nota Fiscal/Fatura devidamente atestada pelo Gestor do Contrato, que deverá ser entregue à CONTRATANTE.</w:t>
      </w:r>
    </w:p>
    <w:p w14:paraId="7CF9F55A" w14:textId="77777777" w:rsidR="006A6D2A" w:rsidRPr="004E1EA6" w:rsidRDefault="006A6D2A" w:rsidP="006A6D2A">
      <w:pPr>
        <w:jc w:val="both"/>
        <w:rPr>
          <w:rFonts w:ascii="Verdana" w:hAnsi="Verdana" w:cs="Arial"/>
          <w:b/>
          <w:bCs/>
        </w:rPr>
      </w:pPr>
    </w:p>
    <w:p w14:paraId="1C466D44" w14:textId="58B2FC1A" w:rsidR="006A6D2A" w:rsidRDefault="00BD377D" w:rsidP="006A6D2A">
      <w:pPr>
        <w:ind w:left="567"/>
        <w:jc w:val="both"/>
        <w:rPr>
          <w:rFonts w:ascii="Verdana" w:hAnsi="Verdana" w:cs="Arial"/>
        </w:rPr>
      </w:pPr>
      <w:r>
        <w:rPr>
          <w:rFonts w:ascii="Verdana" w:hAnsi="Verdana" w:cs="Arial"/>
          <w:b/>
          <w:bCs/>
        </w:rPr>
        <w:t>14.2</w:t>
      </w:r>
      <w:r w:rsidR="006A6D2A" w:rsidRPr="004E1EA6">
        <w:rPr>
          <w:rFonts w:ascii="Verdana" w:hAnsi="Verdana" w:cs="Arial"/>
          <w:b/>
          <w:bCs/>
        </w:rPr>
        <w:t xml:space="preserve">.1. </w:t>
      </w:r>
      <w:r w:rsidR="006A6D2A" w:rsidRPr="004E1EA6">
        <w:rPr>
          <w:rFonts w:ascii="Verdana" w:hAnsi="Verdana" w:cs="Arial"/>
        </w:rPr>
        <w:t>A não apresentação dos</w:t>
      </w:r>
      <w:r w:rsidR="00A4290C">
        <w:rPr>
          <w:rFonts w:ascii="Verdana" w:hAnsi="Verdana" w:cs="Arial"/>
        </w:rPr>
        <w:t xml:space="preserve"> itens i ao iii da cláusula 14.2</w:t>
      </w:r>
      <w:r w:rsidR="006A6D2A" w:rsidRPr="004E1EA6">
        <w:rPr>
          <w:rFonts w:ascii="Verdana" w:hAnsi="Verdana" w:cs="Arial"/>
        </w:rPr>
        <w:t>. acima implicará em não aceitação da fatura e da nota fiscal até a sua efetiva comprovação, sem qualquer reajuste, correção ou direito de reclamação pela CONTRATADA.</w:t>
      </w:r>
    </w:p>
    <w:p w14:paraId="54DA8F03" w14:textId="77777777" w:rsidR="006A6D2A" w:rsidRPr="004E1EA6" w:rsidRDefault="006A6D2A" w:rsidP="006A6D2A">
      <w:pPr>
        <w:jc w:val="both"/>
        <w:rPr>
          <w:rFonts w:ascii="Verdana" w:hAnsi="Verdana" w:cs="Arial"/>
          <w:b/>
        </w:rPr>
      </w:pPr>
    </w:p>
    <w:p w14:paraId="1B510999" w14:textId="6F581175" w:rsidR="004E1EA6" w:rsidRPr="004E1EA6" w:rsidRDefault="006A6D2A" w:rsidP="004E1EA6">
      <w:pPr>
        <w:jc w:val="both"/>
        <w:rPr>
          <w:rFonts w:ascii="Verdana" w:hAnsi="Verdana" w:cs="Arial"/>
        </w:rPr>
      </w:pPr>
      <w:r w:rsidRPr="001D4890">
        <w:rPr>
          <w:rFonts w:ascii="Verdana" w:hAnsi="Verdana" w:cs="Arial"/>
          <w:b/>
        </w:rPr>
        <w:t>14.</w:t>
      </w:r>
      <w:r w:rsidR="00215A4B">
        <w:rPr>
          <w:rFonts w:ascii="Verdana" w:hAnsi="Verdana" w:cs="Arial"/>
          <w:b/>
        </w:rPr>
        <w:t>3</w:t>
      </w:r>
      <w:bookmarkStart w:id="1" w:name="_GoBack"/>
      <w:bookmarkEnd w:id="1"/>
      <w:r w:rsidRPr="001D4890">
        <w:rPr>
          <w:rFonts w:ascii="Verdana" w:hAnsi="Verdana" w:cs="Arial"/>
          <w:b/>
        </w:rPr>
        <w:t xml:space="preserve"> </w:t>
      </w:r>
      <w:r w:rsidR="004E1EA6" w:rsidRPr="001D4890">
        <w:rPr>
          <w:rFonts w:ascii="Verdana" w:hAnsi="Verdana" w:cs="Arial"/>
        </w:rPr>
        <w:t xml:space="preserve">O </w:t>
      </w:r>
      <w:r w:rsidR="004E1EA6" w:rsidRPr="00EE0DE7">
        <w:rPr>
          <w:rFonts w:ascii="Verdana" w:hAnsi="Verdana" w:cs="Arial"/>
          <w:bCs/>
        </w:rPr>
        <w:t>Instituto</w:t>
      </w:r>
      <w:r w:rsidR="004E1EA6" w:rsidRPr="001D4890">
        <w:rPr>
          <w:rFonts w:ascii="Verdana" w:hAnsi="Verdana" w:cs="Arial"/>
        </w:rPr>
        <w:t xml:space="preserve"> executará mensalmente a medição dos serviços efetivamente prestados, podendo descontar do pagamento o equivalente aos serviços não realizados, conforme previsto no Contrato e no Termo de Referência.</w:t>
      </w:r>
    </w:p>
    <w:p w14:paraId="401C9DD4" w14:textId="77777777" w:rsidR="0080069E" w:rsidRPr="004E1EA6" w:rsidRDefault="0080069E" w:rsidP="006A6D2A">
      <w:pPr>
        <w:jc w:val="both"/>
        <w:rPr>
          <w:rFonts w:ascii="Verdana" w:hAnsi="Verdana" w:cs="Arial"/>
          <w:b/>
        </w:rPr>
      </w:pPr>
    </w:p>
    <w:p w14:paraId="7A1067F3" w14:textId="77777777" w:rsidR="006A6D2A" w:rsidRPr="004E1EA6" w:rsidRDefault="006A6D2A" w:rsidP="0004753B">
      <w:pPr>
        <w:numPr>
          <w:ilvl w:val="0"/>
          <w:numId w:val="14"/>
        </w:numPr>
        <w:spacing w:after="0"/>
        <w:jc w:val="both"/>
        <w:rPr>
          <w:rFonts w:ascii="Verdana" w:hAnsi="Verdana" w:cs="Arial"/>
          <w:b/>
        </w:rPr>
      </w:pPr>
      <w:r w:rsidRPr="004E1EA6">
        <w:rPr>
          <w:rFonts w:ascii="Verdana" w:hAnsi="Verdana" w:cs="Arial"/>
          <w:b/>
        </w:rPr>
        <w:t xml:space="preserve">DAS </w:t>
      </w:r>
      <w:r w:rsidRPr="004E1EA6">
        <w:rPr>
          <w:rFonts w:ascii="Verdana" w:hAnsi="Verdana" w:cs="Arial"/>
          <w:b/>
          <w:bCs/>
        </w:rPr>
        <w:t>DISPOSIÇÕES</w:t>
      </w:r>
      <w:r w:rsidRPr="004E1EA6">
        <w:rPr>
          <w:rFonts w:ascii="Verdana" w:hAnsi="Verdana" w:cs="Arial"/>
          <w:b/>
        </w:rPr>
        <w:t xml:space="preserve"> GERAIS</w:t>
      </w:r>
    </w:p>
    <w:p w14:paraId="1D394754" w14:textId="77777777" w:rsidR="006A6D2A" w:rsidRPr="004E1EA6" w:rsidRDefault="006A6D2A" w:rsidP="006A6D2A">
      <w:pPr>
        <w:jc w:val="both"/>
        <w:rPr>
          <w:rFonts w:ascii="Verdana" w:hAnsi="Verdana" w:cs="Arial"/>
          <w:vanish/>
        </w:rPr>
      </w:pPr>
    </w:p>
    <w:p w14:paraId="39721C1C" w14:textId="1E2D0755" w:rsidR="006A6D2A" w:rsidRPr="004E1EA6" w:rsidRDefault="00733646" w:rsidP="0004753B">
      <w:pPr>
        <w:numPr>
          <w:ilvl w:val="1"/>
          <w:numId w:val="14"/>
        </w:numPr>
        <w:spacing w:after="0"/>
        <w:ind w:left="0" w:firstLine="0"/>
        <w:jc w:val="both"/>
        <w:rPr>
          <w:rFonts w:ascii="Verdana" w:hAnsi="Verdana" w:cs="Arial"/>
        </w:rPr>
      </w:pPr>
      <w:r>
        <w:rPr>
          <w:rFonts w:ascii="Verdana" w:hAnsi="Verdana" w:cs="Arial"/>
        </w:rPr>
        <w:t>O Instituto</w:t>
      </w:r>
      <w:r w:rsidR="004E1EA6" w:rsidRPr="004E1EA6">
        <w:rPr>
          <w:rFonts w:ascii="Verdana" w:hAnsi="Verdana" w:cs="Arial"/>
        </w:rPr>
        <w:t xml:space="preserve"> poderá cancelar o procedimento de seleção caso os valores apresentados superem o orçado ou caso não seja possível avaliar corretamente as propostas recebidas.</w:t>
      </w:r>
    </w:p>
    <w:p w14:paraId="69AD39A8" w14:textId="77777777" w:rsidR="006A6D2A" w:rsidRPr="004E1EA6" w:rsidRDefault="006A6D2A" w:rsidP="006A6D2A">
      <w:pPr>
        <w:jc w:val="both"/>
        <w:rPr>
          <w:rFonts w:ascii="Verdana" w:hAnsi="Verdana" w:cs="Arial"/>
        </w:rPr>
      </w:pPr>
    </w:p>
    <w:p w14:paraId="3589D9EB" w14:textId="407EFD74" w:rsidR="006A6D2A" w:rsidRPr="004E1EA6" w:rsidRDefault="006A6D2A" w:rsidP="0004753B">
      <w:pPr>
        <w:numPr>
          <w:ilvl w:val="1"/>
          <w:numId w:val="14"/>
        </w:numPr>
        <w:spacing w:after="0"/>
        <w:ind w:left="0" w:firstLine="0"/>
        <w:jc w:val="both"/>
        <w:rPr>
          <w:rFonts w:ascii="Verdana" w:hAnsi="Verdana" w:cs="Arial"/>
        </w:rPr>
      </w:pPr>
      <w:r w:rsidRPr="004E1EA6">
        <w:rPr>
          <w:rFonts w:ascii="Verdana" w:hAnsi="Verdana" w:cs="Arial"/>
        </w:rPr>
        <w:t xml:space="preserve">No julgamento das propostas e da habilitação, </w:t>
      </w:r>
      <w:r w:rsidR="00733646">
        <w:rPr>
          <w:rFonts w:ascii="Verdana" w:hAnsi="Verdana" w:cs="Arial"/>
        </w:rPr>
        <w:t>o Instituto</w:t>
      </w:r>
      <w:r w:rsidRPr="004E1EA6">
        <w:rPr>
          <w:rFonts w:ascii="Verdana" w:hAnsi="Verdana" w:cs="Arial"/>
        </w:rPr>
        <w:t xml:space="preserve"> poderá sanar erros ou falhas que não alterem a substância das propostas, dos documentos e sua validade jurídica, mediante informação fundamentada, registrado no site </w:t>
      </w:r>
      <w:r w:rsidR="004E1EA6" w:rsidRPr="004E1EA6">
        <w:rPr>
          <w:rFonts w:ascii="Verdana" w:hAnsi="Verdana" w:cs="Arial"/>
        </w:rPr>
        <w:t xml:space="preserve">do </w:t>
      </w:r>
      <w:r w:rsidR="004E1EA6" w:rsidRPr="00EE0DE7">
        <w:rPr>
          <w:rFonts w:ascii="Verdana" w:hAnsi="Verdana" w:cs="Arial"/>
          <w:bCs/>
        </w:rPr>
        <w:t>Instituto</w:t>
      </w:r>
      <w:r w:rsidRPr="00EE0DE7" w:rsidDel="00AD306F">
        <w:rPr>
          <w:rFonts w:ascii="Verdana" w:hAnsi="Verdana" w:cs="Arial"/>
        </w:rPr>
        <w:t xml:space="preserve"> </w:t>
      </w:r>
      <w:r w:rsidRPr="004E1EA6">
        <w:rPr>
          <w:rFonts w:ascii="Verdana" w:hAnsi="Verdana" w:cs="Arial"/>
        </w:rPr>
        <w:t>e acessível a todos, atribuindo-lhes validade e eficácia para fins de habilitação e classificação.</w:t>
      </w:r>
    </w:p>
    <w:p w14:paraId="0479D7D4" w14:textId="77777777" w:rsidR="006A6D2A" w:rsidRPr="004E1EA6" w:rsidRDefault="006A6D2A" w:rsidP="006A6D2A">
      <w:pPr>
        <w:jc w:val="both"/>
        <w:rPr>
          <w:rFonts w:ascii="Verdana" w:hAnsi="Verdana" w:cs="Arial"/>
        </w:rPr>
      </w:pPr>
    </w:p>
    <w:p w14:paraId="5159901E" w14:textId="658BDCC1" w:rsidR="006A6D2A" w:rsidRPr="004E1EA6" w:rsidRDefault="006A6D2A" w:rsidP="0004753B">
      <w:pPr>
        <w:numPr>
          <w:ilvl w:val="1"/>
          <w:numId w:val="14"/>
        </w:numPr>
        <w:spacing w:after="0"/>
        <w:ind w:left="0" w:firstLine="0"/>
        <w:jc w:val="both"/>
        <w:rPr>
          <w:rFonts w:ascii="Verdana" w:hAnsi="Verdana" w:cs="Arial"/>
        </w:rPr>
      </w:pPr>
      <w:r w:rsidRPr="004E1EA6">
        <w:rPr>
          <w:rFonts w:ascii="Verdana" w:hAnsi="Verdana" w:cs="Arial"/>
        </w:rPr>
        <w:t xml:space="preserve">As normas disciplinadoras da </w:t>
      </w:r>
      <w:r w:rsidR="00EE0DE7">
        <w:rPr>
          <w:rFonts w:ascii="Verdana" w:hAnsi="Verdana" w:cs="Arial"/>
        </w:rPr>
        <w:t>chamada pública</w:t>
      </w:r>
      <w:r w:rsidRPr="004E1EA6">
        <w:rPr>
          <w:rFonts w:ascii="Verdana" w:hAnsi="Verdana" w:cs="Arial"/>
        </w:rPr>
        <w:t xml:space="preserve"> serão sempre interpretadas em favor da ampliação da disputa entre os interessados, desde que não comprometam o interesse </w:t>
      </w:r>
      <w:r w:rsidR="004E1EA6" w:rsidRPr="004E1EA6">
        <w:rPr>
          <w:rFonts w:ascii="Verdana" w:hAnsi="Verdana" w:cs="Arial"/>
        </w:rPr>
        <w:t>do Instituto</w:t>
      </w:r>
      <w:r w:rsidRPr="004E1EA6">
        <w:rPr>
          <w:rFonts w:ascii="Verdana" w:hAnsi="Verdana" w:cs="Arial"/>
        </w:rPr>
        <w:t>, o princípio da isonomia, a finalidade e a segurança da contratação.</w:t>
      </w:r>
    </w:p>
    <w:p w14:paraId="73FAC043" w14:textId="77777777" w:rsidR="006A6D2A" w:rsidRPr="004E1EA6" w:rsidRDefault="006A6D2A" w:rsidP="006A6D2A">
      <w:pPr>
        <w:jc w:val="both"/>
        <w:rPr>
          <w:rFonts w:ascii="Verdana" w:hAnsi="Verdana" w:cs="Arial"/>
        </w:rPr>
      </w:pPr>
    </w:p>
    <w:p w14:paraId="75AEC3B9" w14:textId="62CE201C" w:rsidR="006A6D2A" w:rsidRPr="004E1EA6" w:rsidRDefault="006A6D2A" w:rsidP="0004753B">
      <w:pPr>
        <w:numPr>
          <w:ilvl w:val="1"/>
          <w:numId w:val="14"/>
        </w:numPr>
        <w:spacing w:after="0"/>
        <w:ind w:left="0" w:firstLine="0"/>
        <w:jc w:val="both"/>
        <w:rPr>
          <w:rFonts w:ascii="Verdana" w:hAnsi="Verdana" w:cs="Arial"/>
        </w:rPr>
      </w:pPr>
      <w:r w:rsidRPr="004E1EA6">
        <w:rPr>
          <w:rFonts w:ascii="Verdana" w:hAnsi="Verdana" w:cs="Arial"/>
        </w:rPr>
        <w:t>É reservad</w:t>
      </w:r>
      <w:r w:rsidR="004E1EA6" w:rsidRPr="004E1EA6">
        <w:rPr>
          <w:rFonts w:ascii="Verdana" w:hAnsi="Verdana" w:cs="Arial"/>
        </w:rPr>
        <w:t>o</w:t>
      </w:r>
      <w:r w:rsidRPr="004E1EA6">
        <w:rPr>
          <w:rFonts w:ascii="Verdana" w:hAnsi="Verdana" w:cs="Arial"/>
        </w:rPr>
        <w:t xml:space="preserve"> </w:t>
      </w:r>
      <w:r w:rsidR="004E1EA6" w:rsidRPr="004E1EA6">
        <w:rPr>
          <w:rFonts w:ascii="Verdana" w:hAnsi="Verdana" w:cs="Arial"/>
        </w:rPr>
        <w:t xml:space="preserve">ao Instituto </w:t>
      </w:r>
      <w:r w:rsidRPr="004E1EA6">
        <w:rPr>
          <w:rFonts w:ascii="Verdana" w:hAnsi="Verdana" w:cs="Arial"/>
        </w:rPr>
        <w:t xml:space="preserve">o direito de contratar apenas parte dos serviços </w:t>
      </w:r>
      <w:r w:rsidR="00733646">
        <w:rPr>
          <w:rFonts w:ascii="Verdana" w:hAnsi="Verdana" w:cs="Arial"/>
        </w:rPr>
        <w:t>objeto deste Edital</w:t>
      </w:r>
      <w:r w:rsidRPr="004E1EA6">
        <w:rPr>
          <w:rFonts w:ascii="Verdana" w:hAnsi="Verdana" w:cs="Arial"/>
        </w:rPr>
        <w:t>, ou rejeitá-los na sua totalidade, desde que seja da sua conveniência.</w:t>
      </w:r>
    </w:p>
    <w:p w14:paraId="4C9773F0" w14:textId="77777777" w:rsidR="006A6D2A" w:rsidRPr="004E1EA6" w:rsidRDefault="006A6D2A" w:rsidP="006A6D2A">
      <w:pPr>
        <w:jc w:val="both"/>
        <w:rPr>
          <w:rFonts w:ascii="Verdana" w:hAnsi="Verdana" w:cs="Arial"/>
        </w:rPr>
      </w:pPr>
    </w:p>
    <w:p w14:paraId="69478F08" w14:textId="7960B264" w:rsidR="006A6D2A" w:rsidRPr="004E1EA6" w:rsidRDefault="006A6D2A" w:rsidP="0004753B">
      <w:pPr>
        <w:numPr>
          <w:ilvl w:val="1"/>
          <w:numId w:val="14"/>
        </w:numPr>
        <w:spacing w:after="0"/>
        <w:ind w:left="0" w:firstLine="0"/>
        <w:jc w:val="both"/>
        <w:rPr>
          <w:rFonts w:ascii="Verdana" w:hAnsi="Verdana" w:cs="Arial"/>
        </w:rPr>
      </w:pPr>
      <w:r w:rsidRPr="004E1EA6">
        <w:rPr>
          <w:rFonts w:ascii="Verdana" w:hAnsi="Verdana" w:cs="Arial"/>
        </w:rPr>
        <w:t xml:space="preserve">A presente Chamada Pública não obriga </w:t>
      </w:r>
      <w:r w:rsidR="004E1EA6" w:rsidRPr="004E1EA6">
        <w:rPr>
          <w:rFonts w:ascii="Verdana" w:hAnsi="Verdana" w:cs="Arial"/>
        </w:rPr>
        <w:t>o Instituto</w:t>
      </w:r>
      <w:r w:rsidRPr="004E1EA6">
        <w:rPr>
          <w:rFonts w:ascii="Verdana" w:hAnsi="Verdana" w:cs="Arial"/>
        </w:rPr>
        <w:t>, sob qualquer forma, a assinar o respectivo Contrato com a empresa selecionada nos termos desta Chamada.</w:t>
      </w:r>
    </w:p>
    <w:p w14:paraId="794725BB" w14:textId="77777777" w:rsidR="006A6D2A" w:rsidRPr="004E1EA6" w:rsidRDefault="006A6D2A" w:rsidP="006A6D2A">
      <w:pPr>
        <w:jc w:val="both"/>
        <w:rPr>
          <w:rFonts w:ascii="Verdana" w:hAnsi="Verdana" w:cs="Arial"/>
        </w:rPr>
      </w:pPr>
    </w:p>
    <w:p w14:paraId="397F727E" w14:textId="70E2CFB6" w:rsidR="006A6D2A" w:rsidRPr="004E1EA6" w:rsidRDefault="006A6D2A" w:rsidP="00407D8F">
      <w:pPr>
        <w:rPr>
          <w:rFonts w:ascii="Verdana" w:hAnsi="Verdana" w:cs="Arial"/>
        </w:rPr>
      </w:pPr>
      <w:r w:rsidRPr="004E1EA6">
        <w:rPr>
          <w:rFonts w:ascii="Verdana" w:hAnsi="Verdana" w:cs="Arial"/>
        </w:rPr>
        <w:t xml:space="preserve">Quaisquer outras informações, atendimentos ou contatos a respeito desta Chamada serão prestados exclusivamente por escrito, por meio do e-mail </w:t>
      </w:r>
      <w:r w:rsidR="00EE0DE7">
        <w:rPr>
          <w:rFonts w:ascii="Verdana" w:hAnsi="Verdana" w:cs="Arial"/>
        </w:rPr>
        <w:t>administrativo</w:t>
      </w:r>
      <w:r w:rsidR="00166A1D" w:rsidRPr="00166A1D">
        <w:rPr>
          <w:rFonts w:ascii="Verdana" w:hAnsi="Verdana" w:cs="Arial"/>
        </w:rPr>
        <w:t>@</w:t>
      </w:r>
      <w:r w:rsidR="00166A1D">
        <w:rPr>
          <w:rFonts w:ascii="Verdana" w:hAnsi="Verdana" w:cs="Arial"/>
        </w:rPr>
        <w:t>parquecasadogovernador.com.br</w:t>
      </w:r>
      <w:r w:rsidR="00166A1D" w:rsidRPr="004E1EA6">
        <w:rPr>
          <w:rFonts w:ascii="Verdana" w:hAnsi="Verdana" w:cs="Arial"/>
        </w:rPr>
        <w:t xml:space="preserve"> </w:t>
      </w:r>
      <w:r w:rsidRPr="004E1EA6">
        <w:rPr>
          <w:rFonts w:ascii="Verdana" w:hAnsi="Verdana" w:cs="Arial"/>
        </w:rPr>
        <w:t>sendo que a solicitação de informações não motivará a prorrogação do prazo fixado para entrega dos envelopes.</w:t>
      </w:r>
    </w:p>
    <w:p w14:paraId="6958137A" w14:textId="77777777" w:rsidR="006A6D2A" w:rsidRPr="004E1EA6" w:rsidRDefault="006A6D2A" w:rsidP="006A6D2A">
      <w:pPr>
        <w:jc w:val="both"/>
        <w:rPr>
          <w:rFonts w:ascii="Verdana" w:hAnsi="Verdana" w:cs="Arial"/>
        </w:rPr>
      </w:pPr>
    </w:p>
    <w:p w14:paraId="72F02900" w14:textId="6277621D" w:rsidR="006A6D2A" w:rsidRDefault="006A6D2A" w:rsidP="0004753B">
      <w:pPr>
        <w:numPr>
          <w:ilvl w:val="1"/>
          <w:numId w:val="14"/>
        </w:numPr>
        <w:spacing w:after="0"/>
        <w:ind w:left="0" w:firstLine="0"/>
        <w:jc w:val="both"/>
        <w:rPr>
          <w:rFonts w:ascii="Verdana" w:hAnsi="Verdana" w:cs="Arial"/>
        </w:rPr>
      </w:pPr>
      <w:r w:rsidRPr="004E1EA6">
        <w:rPr>
          <w:rFonts w:ascii="Verdana" w:hAnsi="Verdana" w:cs="Arial"/>
        </w:rPr>
        <w:t xml:space="preserve">O nome da empresa vencedora será publicado no site </w:t>
      </w:r>
      <w:r w:rsidR="00AD03D5">
        <w:rPr>
          <w:rFonts w:ascii="Verdana" w:hAnsi="Verdana" w:cs="Arial"/>
        </w:rPr>
        <w:t>no dia 22</w:t>
      </w:r>
      <w:r w:rsidR="001D4890">
        <w:rPr>
          <w:rFonts w:ascii="Verdana" w:hAnsi="Verdana" w:cs="Arial"/>
        </w:rPr>
        <w:t>/04</w:t>
      </w:r>
      <w:r w:rsidRPr="004E1EA6">
        <w:rPr>
          <w:rFonts w:ascii="Verdana" w:hAnsi="Verdana" w:cs="Arial"/>
        </w:rPr>
        <w:t>/20</w:t>
      </w:r>
      <w:r w:rsidR="00F85CAB" w:rsidRPr="004E1EA6">
        <w:rPr>
          <w:rFonts w:ascii="Verdana" w:hAnsi="Verdana" w:cs="Arial"/>
        </w:rPr>
        <w:t>25</w:t>
      </w:r>
      <w:r w:rsidRPr="004E1EA6">
        <w:rPr>
          <w:rFonts w:ascii="Verdana" w:hAnsi="Verdana" w:cs="Arial"/>
        </w:rPr>
        <w:t>.</w:t>
      </w:r>
    </w:p>
    <w:p w14:paraId="6B2D9672" w14:textId="77777777" w:rsidR="00004556" w:rsidRDefault="00004556" w:rsidP="00004556">
      <w:pPr>
        <w:spacing w:after="0"/>
        <w:jc w:val="both"/>
        <w:rPr>
          <w:rFonts w:ascii="Verdana" w:hAnsi="Verdana" w:cs="Arial"/>
        </w:rPr>
      </w:pPr>
    </w:p>
    <w:p w14:paraId="003995C4" w14:textId="77777777" w:rsidR="00004556" w:rsidRDefault="00004556" w:rsidP="00004556">
      <w:pPr>
        <w:spacing w:after="0"/>
        <w:jc w:val="both"/>
        <w:rPr>
          <w:rFonts w:ascii="Verdana" w:hAnsi="Verdana" w:cs="Arial"/>
        </w:rPr>
      </w:pPr>
    </w:p>
    <w:p w14:paraId="1358FCD7" w14:textId="77777777" w:rsidR="00004556" w:rsidRDefault="00004556" w:rsidP="00004556">
      <w:pPr>
        <w:spacing w:after="0"/>
        <w:jc w:val="both"/>
        <w:rPr>
          <w:rFonts w:ascii="Verdana" w:hAnsi="Verdana" w:cs="Arial"/>
        </w:rPr>
      </w:pPr>
    </w:p>
    <w:p w14:paraId="1443E106" w14:textId="294D411C" w:rsidR="00004556" w:rsidRDefault="00004556" w:rsidP="00004556">
      <w:pPr>
        <w:spacing w:after="0"/>
        <w:jc w:val="center"/>
        <w:rPr>
          <w:rFonts w:ascii="Verdana" w:hAnsi="Verdana" w:cs="Arial"/>
        </w:rPr>
      </w:pPr>
      <w:r>
        <w:rPr>
          <w:rFonts w:ascii="Verdana" w:hAnsi="Verdana" w:cs="Arial"/>
        </w:rPr>
        <w:t>_______________________________________</w:t>
      </w:r>
    </w:p>
    <w:p w14:paraId="6941FC96" w14:textId="77777777" w:rsidR="00004556" w:rsidRDefault="00004556" w:rsidP="00004556">
      <w:pPr>
        <w:spacing w:after="0"/>
        <w:jc w:val="center"/>
        <w:rPr>
          <w:rFonts w:ascii="Verdana" w:hAnsi="Verdana" w:cs="Arial"/>
        </w:rPr>
      </w:pPr>
    </w:p>
    <w:p w14:paraId="5B296633" w14:textId="71DF51CD" w:rsidR="00004556" w:rsidRDefault="00004556" w:rsidP="00004556">
      <w:pPr>
        <w:spacing w:after="0"/>
        <w:jc w:val="center"/>
        <w:rPr>
          <w:rFonts w:ascii="Verdana" w:hAnsi="Verdana" w:cs="Arial"/>
          <w:b/>
          <w:bCs/>
        </w:rPr>
      </w:pPr>
      <w:r>
        <w:rPr>
          <w:rFonts w:ascii="Verdana" w:hAnsi="Verdana" w:cs="Arial"/>
          <w:b/>
          <w:bCs/>
        </w:rPr>
        <w:lastRenderedPageBreak/>
        <w:t>INSTITUTO ARTECIDADANIA</w:t>
      </w:r>
    </w:p>
    <w:p w14:paraId="56439A19" w14:textId="2B892D1B" w:rsidR="005E42F2" w:rsidRPr="00004556" w:rsidRDefault="00004556" w:rsidP="001D4890">
      <w:pPr>
        <w:spacing w:after="0"/>
        <w:jc w:val="center"/>
        <w:rPr>
          <w:rFonts w:ascii="Verdana" w:hAnsi="Verdana" w:cs="Arial"/>
          <w:b/>
          <w:bCs/>
        </w:rPr>
      </w:pPr>
      <w:r>
        <w:rPr>
          <w:rFonts w:ascii="Verdana" w:hAnsi="Verdana" w:cs="Arial"/>
          <w:b/>
          <w:bCs/>
        </w:rPr>
        <w:t>Diretor Administrativo Financeiro</w:t>
      </w:r>
    </w:p>
    <w:sectPr w:rsidR="005E42F2" w:rsidRPr="00004556" w:rsidSect="000F777F">
      <w:headerReference w:type="default" r:id="rId12"/>
      <w:footerReference w:type="default" r:id="rId13"/>
      <w:pgSz w:w="11906" w:h="16838"/>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B80828" w16cex:dateUtc="2025-02-17T16:42:00Z"/>
  <w16cex:commentExtensible w16cex:durableId="31F20238" w16cex:dateUtc="2025-02-17T15:25:00Z"/>
  <w16cex:commentExtensible w16cex:durableId="4625B0C9" w16cex:dateUtc="2025-02-06T14:45:00Z"/>
  <w16cex:commentExtensible w16cex:durableId="721FE689" w16cex:dateUtc="2025-02-06T19:13:00Z"/>
  <w16cex:commentExtensible w16cex:durableId="661874AF" w16cex:dateUtc="2025-02-10T15:33:00Z"/>
  <w16cex:commentExtensible w16cex:durableId="006E5B57" w16cex:dateUtc="2025-02-17T16:46:00Z"/>
  <w16cex:commentExtensible w16cex:durableId="3143B673" w16cex:dateUtc="2025-02-11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30183F" w16cid:durableId="24B80828"/>
  <w16cid:commentId w16cid:paraId="069DB8BB" w16cid:durableId="31F20238"/>
  <w16cid:commentId w16cid:paraId="3C6F7D25" w16cid:durableId="4625B0C9"/>
  <w16cid:commentId w16cid:paraId="042BB701" w16cid:durableId="721FE689"/>
  <w16cid:commentId w16cid:paraId="1F4FCFC6" w16cid:durableId="661874AF"/>
  <w16cid:commentId w16cid:paraId="31BAA941" w16cid:durableId="006E5B57"/>
  <w16cid:commentId w16cid:paraId="6C10282C" w16cid:durableId="3143B67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83751" w14:textId="77777777" w:rsidR="00310DC6" w:rsidRDefault="00310DC6" w:rsidP="00D24930">
      <w:pPr>
        <w:spacing w:after="0" w:line="240" w:lineRule="auto"/>
      </w:pPr>
      <w:r>
        <w:separator/>
      </w:r>
    </w:p>
  </w:endnote>
  <w:endnote w:type="continuationSeparator" w:id="0">
    <w:p w14:paraId="0CD7EC07" w14:textId="77777777" w:rsidR="00310DC6" w:rsidRDefault="00310DC6" w:rsidP="00D24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osis">
    <w:charset w:val="00"/>
    <w:family w:val="auto"/>
    <w:pitch w:val="variable"/>
    <w:sig w:usb0="A00000BF" w:usb1="4000207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229572"/>
      <w:docPartObj>
        <w:docPartGallery w:val="Page Numbers (Bottom of Page)"/>
        <w:docPartUnique/>
      </w:docPartObj>
    </w:sdtPr>
    <w:sdtEndPr/>
    <w:sdtContent>
      <w:p w14:paraId="6E92F289" w14:textId="7E7BA74A" w:rsidR="000F777F" w:rsidRDefault="00AE2E4E">
        <w:pPr>
          <w:pStyle w:val="Rodap"/>
          <w:jc w:val="center"/>
        </w:pPr>
        <w:r>
          <w:fldChar w:fldCharType="begin"/>
        </w:r>
        <w:r w:rsidR="000F777F">
          <w:instrText>PAGE   \* MERGEFORMAT</w:instrText>
        </w:r>
        <w:r>
          <w:fldChar w:fldCharType="separate"/>
        </w:r>
        <w:r w:rsidR="00215A4B">
          <w:rPr>
            <w:noProof/>
          </w:rPr>
          <w:t>13</w:t>
        </w:r>
        <w:r>
          <w:fldChar w:fldCharType="end"/>
        </w:r>
      </w:p>
    </w:sdtContent>
  </w:sdt>
  <w:p w14:paraId="166F5833" w14:textId="77777777" w:rsidR="000F777F" w:rsidRDefault="000F777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4A5D6" w14:textId="77777777" w:rsidR="00310DC6" w:rsidRDefault="00310DC6" w:rsidP="00D24930">
      <w:pPr>
        <w:spacing w:after="0" w:line="240" w:lineRule="auto"/>
      </w:pPr>
      <w:r>
        <w:separator/>
      </w:r>
    </w:p>
  </w:footnote>
  <w:footnote w:type="continuationSeparator" w:id="0">
    <w:p w14:paraId="4B98CD59" w14:textId="77777777" w:rsidR="00310DC6" w:rsidRDefault="00310DC6" w:rsidP="00D24930">
      <w:pPr>
        <w:spacing w:after="0" w:line="240" w:lineRule="auto"/>
      </w:pPr>
      <w:r>
        <w:continuationSeparator/>
      </w:r>
    </w:p>
  </w:footnote>
  <w:footnote w:id="1">
    <w:p w14:paraId="0261E49B" w14:textId="77777777" w:rsidR="006A6D2A" w:rsidRDefault="006A6D2A" w:rsidP="006A6D2A">
      <w:pPr>
        <w:pStyle w:val="Textodenotaderodap"/>
        <w:jc w:val="both"/>
      </w:pPr>
      <w:r>
        <w:rPr>
          <w:rStyle w:val="Refdenotaderodap"/>
        </w:rPr>
        <w:footnoteRef/>
      </w:r>
      <w:r>
        <w:t xml:space="preserve"> Até o dia 30 de abril: todas as empresas poderão apresentar o balanço do penúltimo exercício, registrado no órgão competente ou enviado para Receita Federal no Brasil. Entre o dia 30 de abril e o último dia útil de julho (prazo prorrogado pela IN 2023, da RFB): 1. As empresas que não utilizam a Escrituração Contábil Digital – ECD, deverão apresentar obrigatoriamente o balanço do último exercício financeiro devidamente registrado no órgão competente. 2. As empresas que utilizam a ECD deverão apresentar o balanço do último exercício financeiro, se o mesmo já foi encaminhado para a Receita Federal, ou do penúltimo exercício financeiro, acompanhado de documento oficial ou de declaração firmada por contador, que comprove eu a empresa adota a ECD. Após o último dia útil de julho: todas as empresas deverão apresentar balanço do último exercício financeiro, devidamente registrado no órgão competente ou enviado para Receita Federal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B550F" w14:textId="77777777" w:rsidR="00DD5944" w:rsidRDefault="001E3479" w:rsidP="001E3479">
    <w:pPr>
      <w:pStyle w:val="Cabealho"/>
      <w:jc w:val="right"/>
    </w:pPr>
    <w:r w:rsidRPr="001E3479">
      <w:rPr>
        <w:noProof/>
        <w:lang w:eastAsia="pt-BR"/>
      </w:rPr>
      <w:drawing>
        <wp:inline distT="0" distB="0" distL="0" distR="0" wp14:anchorId="735AA19A" wp14:editId="76F67353">
          <wp:extent cx="2388878" cy="725511"/>
          <wp:effectExtent l="19050" t="0" r="0" b="0"/>
          <wp:docPr id="1" name="Imagem 1"/>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 cstate="print"/>
                  <a:srcRect/>
                  <a:stretch>
                    <a:fillRect/>
                  </a:stretch>
                </pic:blipFill>
                <pic:spPr>
                  <a:xfrm>
                    <a:off x="0" y="0"/>
                    <a:ext cx="2388878" cy="725511"/>
                  </a:xfrm>
                  <a:prstGeom prst="rect">
                    <a:avLst/>
                  </a:prstGeom>
                  <a:ln/>
                </pic:spPr>
              </pic:pic>
            </a:graphicData>
          </a:graphic>
        </wp:inline>
      </w:drawing>
    </w:r>
    <w:r>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8E3"/>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1FC4DC1"/>
    <w:multiLevelType w:val="multilevel"/>
    <w:tmpl w:val="71D2EB12"/>
    <w:lvl w:ilvl="0">
      <w:start w:val="5"/>
      <w:numFmt w:val="decimal"/>
      <w:lvlText w:val="%1"/>
      <w:lvlJc w:val="left"/>
      <w:pPr>
        <w:ind w:left="375" w:hanging="375"/>
      </w:pPr>
      <w:rPr>
        <w:rFonts w:hint="default"/>
        <w:b w:val="0"/>
      </w:rPr>
    </w:lvl>
    <w:lvl w:ilvl="1">
      <w:start w:val="1"/>
      <w:numFmt w:val="decimal"/>
      <w:lvlText w:val="%1.%2"/>
      <w:lvlJc w:val="left"/>
      <w:pPr>
        <w:ind w:left="860" w:hanging="720"/>
      </w:pPr>
      <w:rPr>
        <w:rFonts w:hint="default"/>
        <w:b/>
        <w:bCs w:val="0"/>
      </w:rPr>
    </w:lvl>
    <w:lvl w:ilvl="2">
      <w:start w:val="1"/>
      <w:numFmt w:val="decimal"/>
      <w:lvlText w:val="%1.%2.%3"/>
      <w:lvlJc w:val="left"/>
      <w:pPr>
        <w:ind w:left="1360" w:hanging="1080"/>
      </w:pPr>
      <w:rPr>
        <w:rFonts w:hint="default"/>
        <w:b/>
        <w:bCs w:val="0"/>
      </w:rPr>
    </w:lvl>
    <w:lvl w:ilvl="3">
      <w:start w:val="1"/>
      <w:numFmt w:val="decimal"/>
      <w:lvlText w:val="%1.%2.%3.%4"/>
      <w:lvlJc w:val="left"/>
      <w:pPr>
        <w:ind w:left="1500" w:hanging="1080"/>
      </w:pPr>
      <w:rPr>
        <w:rFonts w:hint="default"/>
        <w:b w:val="0"/>
      </w:rPr>
    </w:lvl>
    <w:lvl w:ilvl="4">
      <w:start w:val="1"/>
      <w:numFmt w:val="decimal"/>
      <w:lvlText w:val="%1.%2.%3.%4.%5"/>
      <w:lvlJc w:val="left"/>
      <w:pPr>
        <w:ind w:left="2000" w:hanging="1440"/>
      </w:pPr>
      <w:rPr>
        <w:rFonts w:hint="default"/>
        <w:b w:val="0"/>
      </w:rPr>
    </w:lvl>
    <w:lvl w:ilvl="5">
      <w:start w:val="1"/>
      <w:numFmt w:val="decimal"/>
      <w:lvlText w:val="%1.%2.%3.%4.%5.%6"/>
      <w:lvlJc w:val="left"/>
      <w:pPr>
        <w:ind w:left="2500" w:hanging="1800"/>
      </w:pPr>
      <w:rPr>
        <w:rFonts w:hint="default"/>
        <w:b w:val="0"/>
      </w:rPr>
    </w:lvl>
    <w:lvl w:ilvl="6">
      <w:start w:val="1"/>
      <w:numFmt w:val="decimal"/>
      <w:lvlText w:val="%1.%2.%3.%4.%5.%6.%7"/>
      <w:lvlJc w:val="left"/>
      <w:pPr>
        <w:ind w:left="3000" w:hanging="2160"/>
      </w:pPr>
      <w:rPr>
        <w:rFonts w:hint="default"/>
        <w:b w:val="0"/>
      </w:rPr>
    </w:lvl>
    <w:lvl w:ilvl="7">
      <w:start w:val="1"/>
      <w:numFmt w:val="decimal"/>
      <w:lvlText w:val="%1.%2.%3.%4.%5.%6.%7.%8"/>
      <w:lvlJc w:val="left"/>
      <w:pPr>
        <w:ind w:left="3140" w:hanging="2160"/>
      </w:pPr>
      <w:rPr>
        <w:rFonts w:hint="default"/>
        <w:b w:val="0"/>
      </w:rPr>
    </w:lvl>
    <w:lvl w:ilvl="8">
      <w:start w:val="1"/>
      <w:numFmt w:val="decimal"/>
      <w:lvlText w:val="%1.%2.%3.%4.%5.%6.%7.%8.%9"/>
      <w:lvlJc w:val="left"/>
      <w:pPr>
        <w:ind w:left="3640" w:hanging="2520"/>
      </w:pPr>
      <w:rPr>
        <w:rFonts w:hint="default"/>
        <w:b w:val="0"/>
      </w:rPr>
    </w:lvl>
  </w:abstractNum>
  <w:abstractNum w:abstractNumId="2" w15:restartNumberingAfterBreak="0">
    <w:nsid w:val="048C1FD0"/>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B1D0208"/>
    <w:multiLevelType w:val="hybridMultilevel"/>
    <w:tmpl w:val="1A14E4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9668CF"/>
    <w:multiLevelType w:val="hybridMultilevel"/>
    <w:tmpl w:val="BC768538"/>
    <w:lvl w:ilvl="0" w:tplc="0CFA0D5C">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241FBC"/>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8705FF8"/>
    <w:multiLevelType w:val="multilevel"/>
    <w:tmpl w:val="F7FC3A7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3B612AF6"/>
    <w:multiLevelType w:val="multilevel"/>
    <w:tmpl w:val="BF084F4A"/>
    <w:lvl w:ilvl="0">
      <w:start w:val="2"/>
      <w:numFmt w:val="decimal"/>
      <w:lvlText w:val="%1"/>
      <w:lvlJc w:val="left"/>
      <w:pPr>
        <w:ind w:left="405" w:hanging="405"/>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8" w15:restartNumberingAfterBreak="0">
    <w:nsid w:val="43071607"/>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48EF4D8E"/>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FFD607D"/>
    <w:multiLevelType w:val="multilevel"/>
    <w:tmpl w:val="5AEC9D74"/>
    <w:lvl w:ilvl="0">
      <w:start w:val="12"/>
      <w:numFmt w:val="decimal"/>
      <w:lvlText w:val="%1."/>
      <w:lvlJc w:val="left"/>
      <w:pPr>
        <w:ind w:left="1428" w:hanging="720"/>
      </w:pPr>
      <w:rPr>
        <w:rFonts w:hint="default"/>
        <w:b/>
      </w:rPr>
    </w:lvl>
    <w:lvl w:ilvl="1">
      <w:start w:val="1"/>
      <w:numFmt w:val="decimal"/>
      <w:isLgl/>
      <w:lvlText w:val="%1.%2"/>
      <w:lvlJc w:val="left"/>
      <w:pPr>
        <w:ind w:left="1430" w:hanging="720"/>
      </w:pPr>
      <w:rPr>
        <w:rFonts w:hint="default"/>
        <w:b/>
        <w:bCs w:val="0"/>
      </w:rPr>
    </w:lvl>
    <w:lvl w:ilvl="2">
      <w:start w:val="1"/>
      <w:numFmt w:val="decimal"/>
      <w:isLgl/>
      <w:lvlText w:val="%1.%2.%3"/>
      <w:lvlJc w:val="left"/>
      <w:pPr>
        <w:ind w:left="860" w:hanging="720"/>
      </w:pPr>
      <w:rPr>
        <w:rFonts w:hint="default"/>
        <w:b/>
        <w:bCs w:val="0"/>
      </w:rPr>
    </w:lvl>
    <w:lvl w:ilvl="3">
      <w:start w:val="1"/>
      <w:numFmt w:val="decimal"/>
      <w:isLgl/>
      <w:lvlText w:val="%1.%2.%3.%4"/>
      <w:lvlJc w:val="left"/>
      <w:pPr>
        <w:ind w:left="1220" w:hanging="1080"/>
      </w:pPr>
      <w:rPr>
        <w:rFonts w:hint="default"/>
      </w:rPr>
    </w:lvl>
    <w:lvl w:ilvl="4">
      <w:start w:val="1"/>
      <w:numFmt w:val="decimal"/>
      <w:isLgl/>
      <w:lvlText w:val="%1.%2.%3.%4.%5"/>
      <w:lvlJc w:val="left"/>
      <w:pPr>
        <w:ind w:left="1580" w:hanging="1440"/>
      </w:pPr>
      <w:rPr>
        <w:rFonts w:hint="default"/>
      </w:rPr>
    </w:lvl>
    <w:lvl w:ilvl="5">
      <w:start w:val="1"/>
      <w:numFmt w:val="decimal"/>
      <w:isLgl/>
      <w:lvlText w:val="%1.%2.%3.%4.%5.%6"/>
      <w:lvlJc w:val="left"/>
      <w:pPr>
        <w:ind w:left="1940" w:hanging="1800"/>
      </w:pPr>
      <w:rPr>
        <w:rFonts w:hint="default"/>
      </w:rPr>
    </w:lvl>
    <w:lvl w:ilvl="6">
      <w:start w:val="1"/>
      <w:numFmt w:val="decimal"/>
      <w:isLgl/>
      <w:lvlText w:val="%1.%2.%3.%4.%5.%6.%7"/>
      <w:lvlJc w:val="left"/>
      <w:pPr>
        <w:ind w:left="1940" w:hanging="1800"/>
      </w:pPr>
      <w:rPr>
        <w:rFonts w:hint="default"/>
      </w:rPr>
    </w:lvl>
    <w:lvl w:ilvl="7">
      <w:start w:val="1"/>
      <w:numFmt w:val="decimal"/>
      <w:isLgl/>
      <w:lvlText w:val="%1.%2.%3.%4.%5.%6.%7.%8"/>
      <w:lvlJc w:val="left"/>
      <w:pPr>
        <w:ind w:left="2300" w:hanging="2160"/>
      </w:pPr>
      <w:rPr>
        <w:rFonts w:hint="default"/>
      </w:rPr>
    </w:lvl>
    <w:lvl w:ilvl="8">
      <w:start w:val="1"/>
      <w:numFmt w:val="decimal"/>
      <w:isLgl/>
      <w:lvlText w:val="%1.%2.%3.%4.%5.%6.%7.%8.%9"/>
      <w:lvlJc w:val="left"/>
      <w:pPr>
        <w:ind w:left="2660" w:hanging="2520"/>
      </w:pPr>
      <w:rPr>
        <w:rFonts w:hint="default"/>
      </w:rPr>
    </w:lvl>
  </w:abstractNum>
  <w:abstractNum w:abstractNumId="11" w15:restartNumberingAfterBreak="0">
    <w:nsid w:val="54701A63"/>
    <w:multiLevelType w:val="multilevel"/>
    <w:tmpl w:val="47BA1888"/>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57EC5155"/>
    <w:multiLevelType w:val="multilevel"/>
    <w:tmpl w:val="334C6D4C"/>
    <w:lvl w:ilvl="0">
      <w:start w:val="6"/>
      <w:numFmt w:val="decimal"/>
      <w:lvlText w:val="%1"/>
      <w:lvlJc w:val="left"/>
      <w:pPr>
        <w:ind w:left="375" w:hanging="375"/>
      </w:pPr>
      <w:rPr>
        <w:rFonts w:hint="default"/>
        <w:b/>
        <w:bCs/>
      </w:rPr>
    </w:lvl>
    <w:lvl w:ilvl="1">
      <w:start w:val="1"/>
      <w:numFmt w:val="decimal"/>
      <w:lvlText w:val="%1.%2"/>
      <w:lvlJc w:val="left"/>
      <w:pPr>
        <w:ind w:left="860" w:hanging="720"/>
      </w:pPr>
      <w:rPr>
        <w:rFonts w:hint="default"/>
        <w:b/>
        <w:bCs/>
      </w:rPr>
    </w:lvl>
    <w:lvl w:ilvl="2">
      <w:start w:val="1"/>
      <w:numFmt w:val="decimal"/>
      <w:lvlText w:val="%1.%2.%3"/>
      <w:lvlJc w:val="left"/>
      <w:pPr>
        <w:ind w:left="1000" w:hanging="720"/>
      </w:pPr>
      <w:rPr>
        <w:rFonts w:hint="default"/>
        <w:b/>
        <w:bCs/>
      </w:rPr>
    </w:lvl>
    <w:lvl w:ilvl="3">
      <w:start w:val="1"/>
      <w:numFmt w:val="decimal"/>
      <w:lvlText w:val="%1.%2.%3.%4"/>
      <w:lvlJc w:val="left"/>
      <w:pPr>
        <w:ind w:left="1500" w:hanging="1080"/>
      </w:pPr>
      <w:rPr>
        <w:rFonts w:hint="default"/>
      </w:rPr>
    </w:lvl>
    <w:lvl w:ilvl="4">
      <w:start w:val="1"/>
      <w:numFmt w:val="decimal"/>
      <w:lvlText w:val="%1.%2.%3.%4.%5"/>
      <w:lvlJc w:val="left"/>
      <w:pPr>
        <w:ind w:left="2000" w:hanging="1440"/>
      </w:pPr>
      <w:rPr>
        <w:rFonts w:hint="default"/>
      </w:rPr>
    </w:lvl>
    <w:lvl w:ilvl="5">
      <w:start w:val="1"/>
      <w:numFmt w:val="decimal"/>
      <w:lvlText w:val="%1.%2.%3.%4.%5.%6"/>
      <w:lvlJc w:val="left"/>
      <w:pPr>
        <w:ind w:left="2500" w:hanging="1800"/>
      </w:pPr>
      <w:rPr>
        <w:rFonts w:hint="default"/>
      </w:rPr>
    </w:lvl>
    <w:lvl w:ilvl="6">
      <w:start w:val="1"/>
      <w:numFmt w:val="decimal"/>
      <w:lvlText w:val="%1.%2.%3.%4.%5.%6.%7"/>
      <w:lvlJc w:val="left"/>
      <w:pPr>
        <w:ind w:left="2640" w:hanging="1800"/>
      </w:pPr>
      <w:rPr>
        <w:rFonts w:hint="default"/>
      </w:rPr>
    </w:lvl>
    <w:lvl w:ilvl="7">
      <w:start w:val="1"/>
      <w:numFmt w:val="decimal"/>
      <w:lvlText w:val="%1.%2.%3.%4.%5.%6.%7.%8"/>
      <w:lvlJc w:val="left"/>
      <w:pPr>
        <w:ind w:left="3140" w:hanging="2160"/>
      </w:pPr>
      <w:rPr>
        <w:rFonts w:hint="default"/>
      </w:rPr>
    </w:lvl>
    <w:lvl w:ilvl="8">
      <w:start w:val="1"/>
      <w:numFmt w:val="decimal"/>
      <w:lvlText w:val="%1.%2.%3.%4.%5.%6.%7.%8.%9"/>
      <w:lvlJc w:val="left"/>
      <w:pPr>
        <w:ind w:left="3640" w:hanging="2520"/>
      </w:pPr>
      <w:rPr>
        <w:rFonts w:hint="default"/>
      </w:rPr>
    </w:lvl>
  </w:abstractNum>
  <w:abstractNum w:abstractNumId="13" w15:restartNumberingAfterBreak="0">
    <w:nsid w:val="5EC56ABE"/>
    <w:multiLevelType w:val="multilevel"/>
    <w:tmpl w:val="B9B4D956"/>
    <w:lvl w:ilvl="0">
      <w:start w:val="1"/>
      <w:numFmt w:val="decimal"/>
      <w:lvlText w:val="%1"/>
      <w:lvlJc w:val="left"/>
      <w:pPr>
        <w:ind w:left="405" w:hanging="405"/>
      </w:pPr>
      <w:rPr>
        <w:rFonts w:hint="default"/>
        <w:b/>
      </w:rPr>
    </w:lvl>
    <w:lvl w:ilvl="1">
      <w:start w:val="1"/>
      <w:numFmt w:val="lowerRoman"/>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AC97DA9"/>
    <w:multiLevelType w:val="multilevel"/>
    <w:tmpl w:val="48BA8442"/>
    <w:lvl w:ilvl="0">
      <w:start w:val="1"/>
      <w:numFmt w:val="decimal"/>
      <w:lvlText w:val="%1."/>
      <w:lvlJc w:val="left"/>
      <w:pPr>
        <w:ind w:left="360" w:hanging="360"/>
      </w:pPr>
      <w:rPr>
        <w:b/>
        <w:bCs/>
      </w:rPr>
    </w:lvl>
    <w:lvl w:ilvl="1">
      <w:start w:val="1"/>
      <w:numFmt w:val="decimal"/>
      <w:lvlText w:val="%1.%2."/>
      <w:lvlJc w:val="left"/>
      <w:pPr>
        <w:ind w:left="79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B2831A1"/>
    <w:multiLevelType w:val="multilevel"/>
    <w:tmpl w:val="67FCA5B0"/>
    <w:lvl w:ilvl="0">
      <w:start w:val="1"/>
      <w:numFmt w:val="decimal"/>
      <w:lvlText w:val="%1"/>
      <w:lvlJc w:val="left"/>
      <w:pPr>
        <w:ind w:left="405" w:hanging="405"/>
      </w:pPr>
      <w:rPr>
        <w:rFonts w:hint="default"/>
        <w:b/>
      </w:rPr>
    </w:lvl>
    <w:lvl w:ilvl="1">
      <w:start w:val="1"/>
      <w:numFmt w:val="lowerLetter"/>
      <w:lvlText w:val="%2."/>
      <w:lvlJc w:val="left"/>
      <w:pPr>
        <w:ind w:left="720" w:hanging="720"/>
      </w:pPr>
      <w:rPr>
        <w:rFonts w:hint="default"/>
        <w:b w:val="0"/>
        <w:bCs w:val="0"/>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70261FA1"/>
    <w:multiLevelType w:val="multilevel"/>
    <w:tmpl w:val="316A2B38"/>
    <w:lvl w:ilvl="0">
      <w:start w:val="13"/>
      <w:numFmt w:val="decimal"/>
      <w:lvlText w:val="%1."/>
      <w:lvlJc w:val="left"/>
      <w:pPr>
        <w:ind w:left="927" w:hanging="360"/>
      </w:pPr>
      <w:rPr>
        <w:rFonts w:hint="default"/>
        <w:b/>
        <w:bCs/>
      </w:rPr>
    </w:lvl>
    <w:lvl w:ilvl="1">
      <w:start w:val="1"/>
      <w:numFmt w:val="decimal"/>
      <w:lvlText w:val="%1.%2."/>
      <w:lvlJc w:val="left"/>
      <w:pPr>
        <w:ind w:left="1360" w:hanging="432"/>
      </w:pPr>
      <w:rPr>
        <w:rFonts w:hint="default"/>
        <w:b/>
        <w:bCs/>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abstractNumId w:val="11"/>
  </w:num>
  <w:num w:numId="2">
    <w:abstractNumId w:val="14"/>
  </w:num>
  <w:num w:numId="3">
    <w:abstractNumId w:val="9"/>
  </w:num>
  <w:num w:numId="4">
    <w:abstractNumId w:val="2"/>
  </w:num>
  <w:num w:numId="5">
    <w:abstractNumId w:val="0"/>
  </w:num>
  <w:num w:numId="6">
    <w:abstractNumId w:val="5"/>
  </w:num>
  <w:num w:numId="7">
    <w:abstractNumId w:val="15"/>
  </w:num>
  <w:num w:numId="8">
    <w:abstractNumId w:val="8"/>
  </w:num>
  <w:num w:numId="9">
    <w:abstractNumId w:val="13"/>
  </w:num>
  <w:num w:numId="10">
    <w:abstractNumId w:val="7"/>
  </w:num>
  <w:num w:numId="11">
    <w:abstractNumId w:val="6"/>
  </w:num>
  <w:num w:numId="12">
    <w:abstractNumId w:val="1"/>
  </w:num>
  <w:num w:numId="13">
    <w:abstractNumId w:val="12"/>
  </w:num>
  <w:num w:numId="14">
    <w:abstractNumId w:val="16"/>
  </w:num>
  <w:num w:numId="15">
    <w:abstractNumId w:val="10"/>
  </w:num>
  <w:num w:numId="16">
    <w:abstractNumId w:val="4"/>
  </w:num>
  <w:num w:numId="17">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30"/>
    <w:rsid w:val="00001D02"/>
    <w:rsid w:val="00004556"/>
    <w:rsid w:val="00004B70"/>
    <w:rsid w:val="00012B4A"/>
    <w:rsid w:val="00014F5C"/>
    <w:rsid w:val="000204B9"/>
    <w:rsid w:val="0002115B"/>
    <w:rsid w:val="000212F2"/>
    <w:rsid w:val="000215BB"/>
    <w:rsid w:val="00021DC4"/>
    <w:rsid w:val="0002458A"/>
    <w:rsid w:val="00024847"/>
    <w:rsid w:val="000274B2"/>
    <w:rsid w:val="00030400"/>
    <w:rsid w:val="00031F33"/>
    <w:rsid w:val="00033EB2"/>
    <w:rsid w:val="0003411D"/>
    <w:rsid w:val="000359D3"/>
    <w:rsid w:val="00042FD4"/>
    <w:rsid w:val="000430FF"/>
    <w:rsid w:val="00046E0B"/>
    <w:rsid w:val="0004753B"/>
    <w:rsid w:val="00056319"/>
    <w:rsid w:val="0005752C"/>
    <w:rsid w:val="00061956"/>
    <w:rsid w:val="00062265"/>
    <w:rsid w:val="00062AFE"/>
    <w:rsid w:val="00062BC6"/>
    <w:rsid w:val="00064129"/>
    <w:rsid w:val="00065768"/>
    <w:rsid w:val="00067436"/>
    <w:rsid w:val="00071169"/>
    <w:rsid w:val="000715ED"/>
    <w:rsid w:val="00076546"/>
    <w:rsid w:val="00081466"/>
    <w:rsid w:val="000860DD"/>
    <w:rsid w:val="00090253"/>
    <w:rsid w:val="00092176"/>
    <w:rsid w:val="000941C6"/>
    <w:rsid w:val="0009520C"/>
    <w:rsid w:val="0009591A"/>
    <w:rsid w:val="000A3F9C"/>
    <w:rsid w:val="000A648E"/>
    <w:rsid w:val="000A7D97"/>
    <w:rsid w:val="000A7DE8"/>
    <w:rsid w:val="000B3390"/>
    <w:rsid w:val="000B3EA4"/>
    <w:rsid w:val="000B5AB2"/>
    <w:rsid w:val="000B5CAA"/>
    <w:rsid w:val="000B6096"/>
    <w:rsid w:val="000C1B94"/>
    <w:rsid w:val="000C448D"/>
    <w:rsid w:val="000C4854"/>
    <w:rsid w:val="000C5926"/>
    <w:rsid w:val="000C7D87"/>
    <w:rsid w:val="000D00A8"/>
    <w:rsid w:val="000D022A"/>
    <w:rsid w:val="000D0FDE"/>
    <w:rsid w:val="000E4158"/>
    <w:rsid w:val="000E6E60"/>
    <w:rsid w:val="000F023E"/>
    <w:rsid w:val="000F10D3"/>
    <w:rsid w:val="000F777F"/>
    <w:rsid w:val="00100DE8"/>
    <w:rsid w:val="00102A5E"/>
    <w:rsid w:val="001060B6"/>
    <w:rsid w:val="00106FC4"/>
    <w:rsid w:val="0011216D"/>
    <w:rsid w:val="00112218"/>
    <w:rsid w:val="00112D09"/>
    <w:rsid w:val="00113B6B"/>
    <w:rsid w:val="00114469"/>
    <w:rsid w:val="00114779"/>
    <w:rsid w:val="001163B2"/>
    <w:rsid w:val="00117A37"/>
    <w:rsid w:val="001206CF"/>
    <w:rsid w:val="00122EC2"/>
    <w:rsid w:val="001233DF"/>
    <w:rsid w:val="00123F61"/>
    <w:rsid w:val="00125B3B"/>
    <w:rsid w:val="00130F00"/>
    <w:rsid w:val="0013231A"/>
    <w:rsid w:val="0013405B"/>
    <w:rsid w:val="00136AE8"/>
    <w:rsid w:val="00136EC0"/>
    <w:rsid w:val="001439DE"/>
    <w:rsid w:val="001465E8"/>
    <w:rsid w:val="001470D6"/>
    <w:rsid w:val="00147FD2"/>
    <w:rsid w:val="00150301"/>
    <w:rsid w:val="00153356"/>
    <w:rsid w:val="00156E09"/>
    <w:rsid w:val="00156FF0"/>
    <w:rsid w:val="0016186D"/>
    <w:rsid w:val="00161AF5"/>
    <w:rsid w:val="00165A79"/>
    <w:rsid w:val="00166A1D"/>
    <w:rsid w:val="001675C8"/>
    <w:rsid w:val="00170C75"/>
    <w:rsid w:val="0017446E"/>
    <w:rsid w:val="0017454B"/>
    <w:rsid w:val="001747CB"/>
    <w:rsid w:val="0017519F"/>
    <w:rsid w:val="00185812"/>
    <w:rsid w:val="00190F10"/>
    <w:rsid w:val="00191EEC"/>
    <w:rsid w:val="001928F6"/>
    <w:rsid w:val="001941C2"/>
    <w:rsid w:val="001A4311"/>
    <w:rsid w:val="001A56E7"/>
    <w:rsid w:val="001B1D80"/>
    <w:rsid w:val="001B3EB9"/>
    <w:rsid w:val="001B54B7"/>
    <w:rsid w:val="001B59EB"/>
    <w:rsid w:val="001B6FC3"/>
    <w:rsid w:val="001C0BEC"/>
    <w:rsid w:val="001C3D9E"/>
    <w:rsid w:val="001D0875"/>
    <w:rsid w:val="001D20A3"/>
    <w:rsid w:val="001D27A0"/>
    <w:rsid w:val="001D2DEA"/>
    <w:rsid w:val="001D4890"/>
    <w:rsid w:val="001D5D75"/>
    <w:rsid w:val="001D5F1E"/>
    <w:rsid w:val="001D639F"/>
    <w:rsid w:val="001D7C4D"/>
    <w:rsid w:val="001E1838"/>
    <w:rsid w:val="001E2320"/>
    <w:rsid w:val="001E3479"/>
    <w:rsid w:val="001E4076"/>
    <w:rsid w:val="001F3A09"/>
    <w:rsid w:val="00201897"/>
    <w:rsid w:val="00203383"/>
    <w:rsid w:val="00203924"/>
    <w:rsid w:val="00204FC0"/>
    <w:rsid w:val="00207DB0"/>
    <w:rsid w:val="00211B08"/>
    <w:rsid w:val="00212450"/>
    <w:rsid w:val="00212946"/>
    <w:rsid w:val="00215A4B"/>
    <w:rsid w:val="00217592"/>
    <w:rsid w:val="00217873"/>
    <w:rsid w:val="00217C62"/>
    <w:rsid w:val="002220CC"/>
    <w:rsid w:val="002261B9"/>
    <w:rsid w:val="00226206"/>
    <w:rsid w:val="00227954"/>
    <w:rsid w:val="00231998"/>
    <w:rsid w:val="00231F7F"/>
    <w:rsid w:val="00232BB1"/>
    <w:rsid w:val="00236C55"/>
    <w:rsid w:val="00240B22"/>
    <w:rsid w:val="00241C43"/>
    <w:rsid w:val="00242132"/>
    <w:rsid w:val="0024539B"/>
    <w:rsid w:val="0024642B"/>
    <w:rsid w:val="00247B21"/>
    <w:rsid w:val="00250D53"/>
    <w:rsid w:val="00253118"/>
    <w:rsid w:val="00253455"/>
    <w:rsid w:val="00253F24"/>
    <w:rsid w:val="00254B6C"/>
    <w:rsid w:val="00265D2F"/>
    <w:rsid w:val="00273FB2"/>
    <w:rsid w:val="00277C2A"/>
    <w:rsid w:val="0028052E"/>
    <w:rsid w:val="00283DB6"/>
    <w:rsid w:val="00283F1F"/>
    <w:rsid w:val="00284858"/>
    <w:rsid w:val="00287A5A"/>
    <w:rsid w:val="00287CD0"/>
    <w:rsid w:val="00290924"/>
    <w:rsid w:val="00292659"/>
    <w:rsid w:val="00294D82"/>
    <w:rsid w:val="00296CD9"/>
    <w:rsid w:val="0029778C"/>
    <w:rsid w:val="002A4E15"/>
    <w:rsid w:val="002A565B"/>
    <w:rsid w:val="002A7151"/>
    <w:rsid w:val="002A7BB4"/>
    <w:rsid w:val="002B0FA6"/>
    <w:rsid w:val="002B38EF"/>
    <w:rsid w:val="002B4834"/>
    <w:rsid w:val="002B54AF"/>
    <w:rsid w:val="002B6A89"/>
    <w:rsid w:val="002C03D2"/>
    <w:rsid w:val="002C1C84"/>
    <w:rsid w:val="002C274E"/>
    <w:rsid w:val="002D3ACF"/>
    <w:rsid w:val="002D439E"/>
    <w:rsid w:val="002E000F"/>
    <w:rsid w:val="002E20B6"/>
    <w:rsid w:val="002E5D83"/>
    <w:rsid w:val="002E670A"/>
    <w:rsid w:val="002F2C5C"/>
    <w:rsid w:val="002F3546"/>
    <w:rsid w:val="002F4AB8"/>
    <w:rsid w:val="00301820"/>
    <w:rsid w:val="003018E9"/>
    <w:rsid w:val="00302AD6"/>
    <w:rsid w:val="00303CBD"/>
    <w:rsid w:val="00305405"/>
    <w:rsid w:val="00306202"/>
    <w:rsid w:val="00307A3D"/>
    <w:rsid w:val="00310DC6"/>
    <w:rsid w:val="00313EBB"/>
    <w:rsid w:val="003168F7"/>
    <w:rsid w:val="00323477"/>
    <w:rsid w:val="003243AC"/>
    <w:rsid w:val="003264C9"/>
    <w:rsid w:val="0032686A"/>
    <w:rsid w:val="00331172"/>
    <w:rsid w:val="00335355"/>
    <w:rsid w:val="0033634D"/>
    <w:rsid w:val="00340293"/>
    <w:rsid w:val="00340D0E"/>
    <w:rsid w:val="0034262D"/>
    <w:rsid w:val="00343233"/>
    <w:rsid w:val="00343A7E"/>
    <w:rsid w:val="00343B4C"/>
    <w:rsid w:val="003451B9"/>
    <w:rsid w:val="00345CC1"/>
    <w:rsid w:val="0034706F"/>
    <w:rsid w:val="00347332"/>
    <w:rsid w:val="0035001D"/>
    <w:rsid w:val="00351C9B"/>
    <w:rsid w:val="003523D6"/>
    <w:rsid w:val="003613BE"/>
    <w:rsid w:val="0036144F"/>
    <w:rsid w:val="00361E75"/>
    <w:rsid w:val="003621A7"/>
    <w:rsid w:val="00362992"/>
    <w:rsid w:val="00364215"/>
    <w:rsid w:val="00365587"/>
    <w:rsid w:val="00365F58"/>
    <w:rsid w:val="00366F98"/>
    <w:rsid w:val="00370D66"/>
    <w:rsid w:val="003742E1"/>
    <w:rsid w:val="003755F7"/>
    <w:rsid w:val="00377DCB"/>
    <w:rsid w:val="0038183D"/>
    <w:rsid w:val="0038525F"/>
    <w:rsid w:val="0039120E"/>
    <w:rsid w:val="003960F2"/>
    <w:rsid w:val="003A1DF9"/>
    <w:rsid w:val="003A2D51"/>
    <w:rsid w:val="003A380D"/>
    <w:rsid w:val="003A4425"/>
    <w:rsid w:val="003A4B53"/>
    <w:rsid w:val="003A5BDE"/>
    <w:rsid w:val="003B09FA"/>
    <w:rsid w:val="003B149B"/>
    <w:rsid w:val="003B546E"/>
    <w:rsid w:val="003B7068"/>
    <w:rsid w:val="003B7DCE"/>
    <w:rsid w:val="003C0517"/>
    <w:rsid w:val="003C3ABF"/>
    <w:rsid w:val="003C6015"/>
    <w:rsid w:val="003C6534"/>
    <w:rsid w:val="003D15F3"/>
    <w:rsid w:val="003D225E"/>
    <w:rsid w:val="003D581F"/>
    <w:rsid w:val="003E00CB"/>
    <w:rsid w:val="003E03B1"/>
    <w:rsid w:val="003E03C4"/>
    <w:rsid w:val="003E2A04"/>
    <w:rsid w:val="003E355D"/>
    <w:rsid w:val="003E38A5"/>
    <w:rsid w:val="003F4161"/>
    <w:rsid w:val="003F646E"/>
    <w:rsid w:val="00401046"/>
    <w:rsid w:val="00401562"/>
    <w:rsid w:val="00406F55"/>
    <w:rsid w:val="00407D8F"/>
    <w:rsid w:val="00407DB8"/>
    <w:rsid w:val="00407F97"/>
    <w:rsid w:val="00410D94"/>
    <w:rsid w:val="00417AE0"/>
    <w:rsid w:val="004242D3"/>
    <w:rsid w:val="00426288"/>
    <w:rsid w:val="00427D79"/>
    <w:rsid w:val="0043065C"/>
    <w:rsid w:val="004312C8"/>
    <w:rsid w:val="00431B8B"/>
    <w:rsid w:val="00432AB1"/>
    <w:rsid w:val="00433E18"/>
    <w:rsid w:val="00436439"/>
    <w:rsid w:val="004404EF"/>
    <w:rsid w:val="00442116"/>
    <w:rsid w:val="00447579"/>
    <w:rsid w:val="00447D8E"/>
    <w:rsid w:val="004613EB"/>
    <w:rsid w:val="00467CBF"/>
    <w:rsid w:val="004707F2"/>
    <w:rsid w:val="00470F8E"/>
    <w:rsid w:val="004741DB"/>
    <w:rsid w:val="00477E94"/>
    <w:rsid w:val="004805AC"/>
    <w:rsid w:val="00486A51"/>
    <w:rsid w:val="0048735B"/>
    <w:rsid w:val="00490182"/>
    <w:rsid w:val="004A132C"/>
    <w:rsid w:val="004A3FE9"/>
    <w:rsid w:val="004A4745"/>
    <w:rsid w:val="004A53E2"/>
    <w:rsid w:val="004A542A"/>
    <w:rsid w:val="004A7438"/>
    <w:rsid w:val="004B4117"/>
    <w:rsid w:val="004B4D9B"/>
    <w:rsid w:val="004B536B"/>
    <w:rsid w:val="004B7AA0"/>
    <w:rsid w:val="004C1537"/>
    <w:rsid w:val="004C4A05"/>
    <w:rsid w:val="004C4ED6"/>
    <w:rsid w:val="004C780A"/>
    <w:rsid w:val="004D0F21"/>
    <w:rsid w:val="004D26B4"/>
    <w:rsid w:val="004D3057"/>
    <w:rsid w:val="004D5964"/>
    <w:rsid w:val="004E1EA6"/>
    <w:rsid w:val="004E2E60"/>
    <w:rsid w:val="004F0429"/>
    <w:rsid w:val="004F1776"/>
    <w:rsid w:val="004F34DB"/>
    <w:rsid w:val="004F6CBE"/>
    <w:rsid w:val="005009F4"/>
    <w:rsid w:val="00504B66"/>
    <w:rsid w:val="00506D5D"/>
    <w:rsid w:val="0050776A"/>
    <w:rsid w:val="00511BF1"/>
    <w:rsid w:val="005128DC"/>
    <w:rsid w:val="005142AB"/>
    <w:rsid w:val="005144BA"/>
    <w:rsid w:val="00515B25"/>
    <w:rsid w:val="0051643F"/>
    <w:rsid w:val="00516888"/>
    <w:rsid w:val="00520F16"/>
    <w:rsid w:val="00530F77"/>
    <w:rsid w:val="005312E3"/>
    <w:rsid w:val="00533A1E"/>
    <w:rsid w:val="0053744B"/>
    <w:rsid w:val="005409C0"/>
    <w:rsid w:val="00540A57"/>
    <w:rsid w:val="00543AA1"/>
    <w:rsid w:val="00544659"/>
    <w:rsid w:val="005462C0"/>
    <w:rsid w:val="00546AC2"/>
    <w:rsid w:val="00546B45"/>
    <w:rsid w:val="005471D9"/>
    <w:rsid w:val="0055122D"/>
    <w:rsid w:val="00553B5C"/>
    <w:rsid w:val="00561220"/>
    <w:rsid w:val="00561E90"/>
    <w:rsid w:val="00564806"/>
    <w:rsid w:val="005649B2"/>
    <w:rsid w:val="00564AFA"/>
    <w:rsid w:val="00565D26"/>
    <w:rsid w:val="00567F71"/>
    <w:rsid w:val="00570FA7"/>
    <w:rsid w:val="00574CE4"/>
    <w:rsid w:val="00580A8D"/>
    <w:rsid w:val="00581236"/>
    <w:rsid w:val="0058279B"/>
    <w:rsid w:val="00585F62"/>
    <w:rsid w:val="00591591"/>
    <w:rsid w:val="005946C9"/>
    <w:rsid w:val="005949AB"/>
    <w:rsid w:val="0059776C"/>
    <w:rsid w:val="00597FC1"/>
    <w:rsid w:val="005A2A70"/>
    <w:rsid w:val="005A2EB0"/>
    <w:rsid w:val="005A3141"/>
    <w:rsid w:val="005A50B9"/>
    <w:rsid w:val="005B0744"/>
    <w:rsid w:val="005B489C"/>
    <w:rsid w:val="005B5188"/>
    <w:rsid w:val="005B5F52"/>
    <w:rsid w:val="005C0739"/>
    <w:rsid w:val="005C10C3"/>
    <w:rsid w:val="005D0AE1"/>
    <w:rsid w:val="005D1949"/>
    <w:rsid w:val="005D1D10"/>
    <w:rsid w:val="005D547D"/>
    <w:rsid w:val="005E003D"/>
    <w:rsid w:val="005E1CCC"/>
    <w:rsid w:val="005E42F2"/>
    <w:rsid w:val="005F2067"/>
    <w:rsid w:val="005F4175"/>
    <w:rsid w:val="005F4EBB"/>
    <w:rsid w:val="005F558D"/>
    <w:rsid w:val="005F6C98"/>
    <w:rsid w:val="005F7F5D"/>
    <w:rsid w:val="006044AD"/>
    <w:rsid w:val="00605CB7"/>
    <w:rsid w:val="006063FE"/>
    <w:rsid w:val="00606744"/>
    <w:rsid w:val="00606E83"/>
    <w:rsid w:val="00610DBE"/>
    <w:rsid w:val="0061139B"/>
    <w:rsid w:val="0061289D"/>
    <w:rsid w:val="00615980"/>
    <w:rsid w:val="00616A1F"/>
    <w:rsid w:val="0061781D"/>
    <w:rsid w:val="00623E87"/>
    <w:rsid w:val="00624CEE"/>
    <w:rsid w:val="0062552A"/>
    <w:rsid w:val="00625C59"/>
    <w:rsid w:val="006265C4"/>
    <w:rsid w:val="00637713"/>
    <w:rsid w:val="00637C8B"/>
    <w:rsid w:val="006409D6"/>
    <w:rsid w:val="006475C9"/>
    <w:rsid w:val="006501C2"/>
    <w:rsid w:val="00651337"/>
    <w:rsid w:val="00652439"/>
    <w:rsid w:val="00655FE6"/>
    <w:rsid w:val="00657131"/>
    <w:rsid w:val="00660546"/>
    <w:rsid w:val="00662A42"/>
    <w:rsid w:val="00666450"/>
    <w:rsid w:val="0067069D"/>
    <w:rsid w:val="00670A12"/>
    <w:rsid w:val="00671A4C"/>
    <w:rsid w:val="00671BCB"/>
    <w:rsid w:val="00672EB5"/>
    <w:rsid w:val="0067559A"/>
    <w:rsid w:val="00677A2E"/>
    <w:rsid w:val="00684C06"/>
    <w:rsid w:val="00684CE6"/>
    <w:rsid w:val="00685545"/>
    <w:rsid w:val="006860A2"/>
    <w:rsid w:val="006862E0"/>
    <w:rsid w:val="00690161"/>
    <w:rsid w:val="00694C53"/>
    <w:rsid w:val="006953D5"/>
    <w:rsid w:val="006960AB"/>
    <w:rsid w:val="00697F8F"/>
    <w:rsid w:val="006A10AB"/>
    <w:rsid w:val="006A25B0"/>
    <w:rsid w:val="006A5715"/>
    <w:rsid w:val="006A5AB0"/>
    <w:rsid w:val="006A6D2A"/>
    <w:rsid w:val="006B0440"/>
    <w:rsid w:val="006B0A9E"/>
    <w:rsid w:val="006B1425"/>
    <w:rsid w:val="006B30C1"/>
    <w:rsid w:val="006B37CF"/>
    <w:rsid w:val="006B65F8"/>
    <w:rsid w:val="006C0C54"/>
    <w:rsid w:val="006C1187"/>
    <w:rsid w:val="006C30B2"/>
    <w:rsid w:val="006C5595"/>
    <w:rsid w:val="006C7523"/>
    <w:rsid w:val="006D1B64"/>
    <w:rsid w:val="006D3F01"/>
    <w:rsid w:val="006D525E"/>
    <w:rsid w:val="006E176C"/>
    <w:rsid w:val="006E1CF4"/>
    <w:rsid w:val="006E30C6"/>
    <w:rsid w:val="006E3625"/>
    <w:rsid w:val="006E7AD6"/>
    <w:rsid w:val="006F0D02"/>
    <w:rsid w:val="006F1C5D"/>
    <w:rsid w:val="006F5CEC"/>
    <w:rsid w:val="00700058"/>
    <w:rsid w:val="00701D44"/>
    <w:rsid w:val="0071063E"/>
    <w:rsid w:val="00711F52"/>
    <w:rsid w:val="00713C81"/>
    <w:rsid w:val="0071518C"/>
    <w:rsid w:val="00715915"/>
    <w:rsid w:val="007175C1"/>
    <w:rsid w:val="00721F54"/>
    <w:rsid w:val="0072775C"/>
    <w:rsid w:val="00727873"/>
    <w:rsid w:val="00731843"/>
    <w:rsid w:val="00732C25"/>
    <w:rsid w:val="00732E39"/>
    <w:rsid w:val="0073335F"/>
    <w:rsid w:val="00733646"/>
    <w:rsid w:val="007345EB"/>
    <w:rsid w:val="00735E00"/>
    <w:rsid w:val="007362A5"/>
    <w:rsid w:val="0074069B"/>
    <w:rsid w:val="0074175C"/>
    <w:rsid w:val="00747CC2"/>
    <w:rsid w:val="00750064"/>
    <w:rsid w:val="00755332"/>
    <w:rsid w:val="00755495"/>
    <w:rsid w:val="00756325"/>
    <w:rsid w:val="00760B49"/>
    <w:rsid w:val="00761121"/>
    <w:rsid w:val="00763531"/>
    <w:rsid w:val="00763A77"/>
    <w:rsid w:val="007640B7"/>
    <w:rsid w:val="00764F4E"/>
    <w:rsid w:val="00766D89"/>
    <w:rsid w:val="00767685"/>
    <w:rsid w:val="0077155D"/>
    <w:rsid w:val="00771EB5"/>
    <w:rsid w:val="00773FEB"/>
    <w:rsid w:val="0077412A"/>
    <w:rsid w:val="00774CD8"/>
    <w:rsid w:val="007751E7"/>
    <w:rsid w:val="00783A1B"/>
    <w:rsid w:val="00784E34"/>
    <w:rsid w:val="0078509E"/>
    <w:rsid w:val="00785575"/>
    <w:rsid w:val="007864AA"/>
    <w:rsid w:val="0078653B"/>
    <w:rsid w:val="00786D5D"/>
    <w:rsid w:val="007905D5"/>
    <w:rsid w:val="00792198"/>
    <w:rsid w:val="00796A6E"/>
    <w:rsid w:val="007A507B"/>
    <w:rsid w:val="007A6967"/>
    <w:rsid w:val="007B0005"/>
    <w:rsid w:val="007B1367"/>
    <w:rsid w:val="007B5EE1"/>
    <w:rsid w:val="007B6307"/>
    <w:rsid w:val="007C4CBA"/>
    <w:rsid w:val="007D12F3"/>
    <w:rsid w:val="007D1F2E"/>
    <w:rsid w:val="007D3D28"/>
    <w:rsid w:val="007D4E82"/>
    <w:rsid w:val="007D51EC"/>
    <w:rsid w:val="007D69EA"/>
    <w:rsid w:val="007E262D"/>
    <w:rsid w:val="007E3C2A"/>
    <w:rsid w:val="007F0BE9"/>
    <w:rsid w:val="007F1A4D"/>
    <w:rsid w:val="007F3EEF"/>
    <w:rsid w:val="007F4C9D"/>
    <w:rsid w:val="007F7887"/>
    <w:rsid w:val="007F7EAD"/>
    <w:rsid w:val="00800102"/>
    <w:rsid w:val="0080069E"/>
    <w:rsid w:val="00804126"/>
    <w:rsid w:val="00805AF2"/>
    <w:rsid w:val="00807056"/>
    <w:rsid w:val="00807DE4"/>
    <w:rsid w:val="00814083"/>
    <w:rsid w:val="00816FB9"/>
    <w:rsid w:val="00817EA7"/>
    <w:rsid w:val="0082476F"/>
    <w:rsid w:val="0082482D"/>
    <w:rsid w:val="00825906"/>
    <w:rsid w:val="00826EF9"/>
    <w:rsid w:val="0082730D"/>
    <w:rsid w:val="0082772E"/>
    <w:rsid w:val="0083405C"/>
    <w:rsid w:val="00834AB5"/>
    <w:rsid w:val="00835630"/>
    <w:rsid w:val="00836544"/>
    <w:rsid w:val="00840A96"/>
    <w:rsid w:val="00842450"/>
    <w:rsid w:val="00845A8B"/>
    <w:rsid w:val="00847210"/>
    <w:rsid w:val="00847382"/>
    <w:rsid w:val="008503F3"/>
    <w:rsid w:val="00852C68"/>
    <w:rsid w:val="008546C5"/>
    <w:rsid w:val="008616F6"/>
    <w:rsid w:val="00867097"/>
    <w:rsid w:val="00867F5C"/>
    <w:rsid w:val="00870BF6"/>
    <w:rsid w:val="00874ED3"/>
    <w:rsid w:val="00875BD8"/>
    <w:rsid w:val="008803BF"/>
    <w:rsid w:val="00880CC2"/>
    <w:rsid w:val="008819C1"/>
    <w:rsid w:val="00883C0B"/>
    <w:rsid w:val="00883D64"/>
    <w:rsid w:val="0088661F"/>
    <w:rsid w:val="00887BB3"/>
    <w:rsid w:val="00893064"/>
    <w:rsid w:val="00894170"/>
    <w:rsid w:val="00894618"/>
    <w:rsid w:val="0089497A"/>
    <w:rsid w:val="0089540A"/>
    <w:rsid w:val="00896488"/>
    <w:rsid w:val="00896BB5"/>
    <w:rsid w:val="008A09F6"/>
    <w:rsid w:val="008A1864"/>
    <w:rsid w:val="008A2FD7"/>
    <w:rsid w:val="008A334A"/>
    <w:rsid w:val="008A4038"/>
    <w:rsid w:val="008B46BC"/>
    <w:rsid w:val="008B7993"/>
    <w:rsid w:val="008C09AF"/>
    <w:rsid w:val="008C30FF"/>
    <w:rsid w:val="008C3AA9"/>
    <w:rsid w:val="008C3CD1"/>
    <w:rsid w:val="008C4BE6"/>
    <w:rsid w:val="008C5576"/>
    <w:rsid w:val="008C7741"/>
    <w:rsid w:val="008D30FF"/>
    <w:rsid w:val="008D4792"/>
    <w:rsid w:val="008D6BC0"/>
    <w:rsid w:val="008E018D"/>
    <w:rsid w:val="008E1904"/>
    <w:rsid w:val="008E1B8E"/>
    <w:rsid w:val="008E40A0"/>
    <w:rsid w:val="008E5F91"/>
    <w:rsid w:val="008F01BF"/>
    <w:rsid w:val="008F58B9"/>
    <w:rsid w:val="008F6C3A"/>
    <w:rsid w:val="008F706B"/>
    <w:rsid w:val="00900D12"/>
    <w:rsid w:val="009016A7"/>
    <w:rsid w:val="009069C9"/>
    <w:rsid w:val="00910AFF"/>
    <w:rsid w:val="00910DDF"/>
    <w:rsid w:val="00911EC6"/>
    <w:rsid w:val="00912045"/>
    <w:rsid w:val="00917AAA"/>
    <w:rsid w:val="0092300F"/>
    <w:rsid w:val="00923227"/>
    <w:rsid w:val="00926820"/>
    <w:rsid w:val="00927869"/>
    <w:rsid w:val="009329F3"/>
    <w:rsid w:val="00932EF2"/>
    <w:rsid w:val="00933D9E"/>
    <w:rsid w:val="00934473"/>
    <w:rsid w:val="0094277B"/>
    <w:rsid w:val="00943C1E"/>
    <w:rsid w:val="009467C1"/>
    <w:rsid w:val="00952B32"/>
    <w:rsid w:val="009543B8"/>
    <w:rsid w:val="00954C92"/>
    <w:rsid w:val="00963113"/>
    <w:rsid w:val="00964C53"/>
    <w:rsid w:val="0096622B"/>
    <w:rsid w:val="009676F8"/>
    <w:rsid w:val="009679DA"/>
    <w:rsid w:val="00971829"/>
    <w:rsid w:val="0097499A"/>
    <w:rsid w:val="00986EFA"/>
    <w:rsid w:val="0098723F"/>
    <w:rsid w:val="00991793"/>
    <w:rsid w:val="0099711B"/>
    <w:rsid w:val="009979B3"/>
    <w:rsid w:val="009A237E"/>
    <w:rsid w:val="009A54AF"/>
    <w:rsid w:val="009A5C65"/>
    <w:rsid w:val="009A7182"/>
    <w:rsid w:val="009B1D8C"/>
    <w:rsid w:val="009B3647"/>
    <w:rsid w:val="009B4759"/>
    <w:rsid w:val="009B676F"/>
    <w:rsid w:val="009B7E98"/>
    <w:rsid w:val="009C4BA0"/>
    <w:rsid w:val="009C54C4"/>
    <w:rsid w:val="009C56F5"/>
    <w:rsid w:val="009C5C48"/>
    <w:rsid w:val="009C61DD"/>
    <w:rsid w:val="009D385E"/>
    <w:rsid w:val="009D4127"/>
    <w:rsid w:val="009D4499"/>
    <w:rsid w:val="009D4E56"/>
    <w:rsid w:val="009D4F85"/>
    <w:rsid w:val="009E1AF9"/>
    <w:rsid w:val="009E3562"/>
    <w:rsid w:val="009E4FE2"/>
    <w:rsid w:val="009E70C5"/>
    <w:rsid w:val="009F2E18"/>
    <w:rsid w:val="009F3031"/>
    <w:rsid w:val="009F37CE"/>
    <w:rsid w:val="009F6C18"/>
    <w:rsid w:val="009F7478"/>
    <w:rsid w:val="009F798E"/>
    <w:rsid w:val="00A00CA2"/>
    <w:rsid w:val="00A03C7B"/>
    <w:rsid w:val="00A06FE7"/>
    <w:rsid w:val="00A11F8A"/>
    <w:rsid w:val="00A169EF"/>
    <w:rsid w:val="00A179C5"/>
    <w:rsid w:val="00A22C77"/>
    <w:rsid w:val="00A22DDC"/>
    <w:rsid w:val="00A2386E"/>
    <w:rsid w:val="00A246D5"/>
    <w:rsid w:val="00A266C5"/>
    <w:rsid w:val="00A27F34"/>
    <w:rsid w:val="00A34417"/>
    <w:rsid w:val="00A409E4"/>
    <w:rsid w:val="00A424BE"/>
    <w:rsid w:val="00A4290C"/>
    <w:rsid w:val="00A43AA0"/>
    <w:rsid w:val="00A43F03"/>
    <w:rsid w:val="00A45E89"/>
    <w:rsid w:val="00A506BC"/>
    <w:rsid w:val="00A529F8"/>
    <w:rsid w:val="00A52C51"/>
    <w:rsid w:val="00A56728"/>
    <w:rsid w:val="00A62264"/>
    <w:rsid w:val="00A6546B"/>
    <w:rsid w:val="00A7333A"/>
    <w:rsid w:val="00A75AC4"/>
    <w:rsid w:val="00A81D18"/>
    <w:rsid w:val="00A824C4"/>
    <w:rsid w:val="00A84D3C"/>
    <w:rsid w:val="00A91018"/>
    <w:rsid w:val="00A926AE"/>
    <w:rsid w:val="00A94043"/>
    <w:rsid w:val="00A94158"/>
    <w:rsid w:val="00A952E8"/>
    <w:rsid w:val="00A96844"/>
    <w:rsid w:val="00A97A80"/>
    <w:rsid w:val="00AA1AE0"/>
    <w:rsid w:val="00AA249C"/>
    <w:rsid w:val="00AA27EA"/>
    <w:rsid w:val="00AA2D3C"/>
    <w:rsid w:val="00AA367E"/>
    <w:rsid w:val="00AA4927"/>
    <w:rsid w:val="00AB32CA"/>
    <w:rsid w:val="00AB4473"/>
    <w:rsid w:val="00AB638E"/>
    <w:rsid w:val="00AB64B7"/>
    <w:rsid w:val="00AB6CBE"/>
    <w:rsid w:val="00AC0BEF"/>
    <w:rsid w:val="00AC360C"/>
    <w:rsid w:val="00AC3EA2"/>
    <w:rsid w:val="00AC4D4F"/>
    <w:rsid w:val="00AD03D5"/>
    <w:rsid w:val="00AD1AFE"/>
    <w:rsid w:val="00AD4020"/>
    <w:rsid w:val="00AE08FF"/>
    <w:rsid w:val="00AE2E4E"/>
    <w:rsid w:val="00AE321A"/>
    <w:rsid w:val="00AE5735"/>
    <w:rsid w:val="00AF2804"/>
    <w:rsid w:val="00AF3EF5"/>
    <w:rsid w:val="00AF4ED8"/>
    <w:rsid w:val="00B0292D"/>
    <w:rsid w:val="00B057AE"/>
    <w:rsid w:val="00B06F2A"/>
    <w:rsid w:val="00B07BD3"/>
    <w:rsid w:val="00B1108D"/>
    <w:rsid w:val="00B13690"/>
    <w:rsid w:val="00B137AE"/>
    <w:rsid w:val="00B14519"/>
    <w:rsid w:val="00B21960"/>
    <w:rsid w:val="00B25866"/>
    <w:rsid w:val="00B26752"/>
    <w:rsid w:val="00B31056"/>
    <w:rsid w:val="00B3353C"/>
    <w:rsid w:val="00B34897"/>
    <w:rsid w:val="00B34EE3"/>
    <w:rsid w:val="00B36CD3"/>
    <w:rsid w:val="00B42E7C"/>
    <w:rsid w:val="00B43BC1"/>
    <w:rsid w:val="00B44346"/>
    <w:rsid w:val="00B47934"/>
    <w:rsid w:val="00B50663"/>
    <w:rsid w:val="00B53027"/>
    <w:rsid w:val="00B55E9A"/>
    <w:rsid w:val="00B57A97"/>
    <w:rsid w:val="00B60155"/>
    <w:rsid w:val="00B60933"/>
    <w:rsid w:val="00B62918"/>
    <w:rsid w:val="00B6330F"/>
    <w:rsid w:val="00B65DA8"/>
    <w:rsid w:val="00B663CA"/>
    <w:rsid w:val="00B7404B"/>
    <w:rsid w:val="00B81FED"/>
    <w:rsid w:val="00B84E0C"/>
    <w:rsid w:val="00B87575"/>
    <w:rsid w:val="00B90518"/>
    <w:rsid w:val="00B91E47"/>
    <w:rsid w:val="00B949B8"/>
    <w:rsid w:val="00B97502"/>
    <w:rsid w:val="00BA04B9"/>
    <w:rsid w:val="00BA0F2B"/>
    <w:rsid w:val="00BA1F43"/>
    <w:rsid w:val="00BA624C"/>
    <w:rsid w:val="00BA6E2A"/>
    <w:rsid w:val="00BA70E5"/>
    <w:rsid w:val="00BB0CB9"/>
    <w:rsid w:val="00BB23C2"/>
    <w:rsid w:val="00BB657A"/>
    <w:rsid w:val="00BB65CB"/>
    <w:rsid w:val="00BB7166"/>
    <w:rsid w:val="00BC23D7"/>
    <w:rsid w:val="00BC5AA9"/>
    <w:rsid w:val="00BC7D3A"/>
    <w:rsid w:val="00BC7DFF"/>
    <w:rsid w:val="00BD0768"/>
    <w:rsid w:val="00BD19BD"/>
    <w:rsid w:val="00BD377D"/>
    <w:rsid w:val="00BE15C0"/>
    <w:rsid w:val="00BE3296"/>
    <w:rsid w:val="00BE4AFA"/>
    <w:rsid w:val="00BE6403"/>
    <w:rsid w:val="00BF1A2A"/>
    <w:rsid w:val="00BF23E8"/>
    <w:rsid w:val="00BF53BA"/>
    <w:rsid w:val="00C0157E"/>
    <w:rsid w:val="00C03909"/>
    <w:rsid w:val="00C0671A"/>
    <w:rsid w:val="00C0676C"/>
    <w:rsid w:val="00C07AA7"/>
    <w:rsid w:val="00C1138B"/>
    <w:rsid w:val="00C12BD5"/>
    <w:rsid w:val="00C13C16"/>
    <w:rsid w:val="00C142B7"/>
    <w:rsid w:val="00C15F8A"/>
    <w:rsid w:val="00C1643E"/>
    <w:rsid w:val="00C20E25"/>
    <w:rsid w:val="00C214FB"/>
    <w:rsid w:val="00C2255F"/>
    <w:rsid w:val="00C23CD4"/>
    <w:rsid w:val="00C2435B"/>
    <w:rsid w:val="00C2611A"/>
    <w:rsid w:val="00C2650A"/>
    <w:rsid w:val="00C30CDE"/>
    <w:rsid w:val="00C3333A"/>
    <w:rsid w:val="00C3351F"/>
    <w:rsid w:val="00C36457"/>
    <w:rsid w:val="00C364C9"/>
    <w:rsid w:val="00C365A9"/>
    <w:rsid w:val="00C43661"/>
    <w:rsid w:val="00C43C19"/>
    <w:rsid w:val="00C43D6D"/>
    <w:rsid w:val="00C47C25"/>
    <w:rsid w:val="00C5235A"/>
    <w:rsid w:val="00C60FA0"/>
    <w:rsid w:val="00C61C4A"/>
    <w:rsid w:val="00C61F40"/>
    <w:rsid w:val="00C62581"/>
    <w:rsid w:val="00C64F82"/>
    <w:rsid w:val="00C651FF"/>
    <w:rsid w:val="00C6766C"/>
    <w:rsid w:val="00C6770E"/>
    <w:rsid w:val="00C67DC2"/>
    <w:rsid w:val="00C70ECD"/>
    <w:rsid w:val="00C7269A"/>
    <w:rsid w:val="00C74A5F"/>
    <w:rsid w:val="00C75DB4"/>
    <w:rsid w:val="00C76F89"/>
    <w:rsid w:val="00C81F3E"/>
    <w:rsid w:val="00C82A4A"/>
    <w:rsid w:val="00C851F1"/>
    <w:rsid w:val="00C90B2A"/>
    <w:rsid w:val="00C94B26"/>
    <w:rsid w:val="00C96974"/>
    <w:rsid w:val="00C96C66"/>
    <w:rsid w:val="00CA0B5B"/>
    <w:rsid w:val="00CA1428"/>
    <w:rsid w:val="00CA5406"/>
    <w:rsid w:val="00CB0AC1"/>
    <w:rsid w:val="00CB1056"/>
    <w:rsid w:val="00CB3EB6"/>
    <w:rsid w:val="00CB6710"/>
    <w:rsid w:val="00CB7B09"/>
    <w:rsid w:val="00CB7BCA"/>
    <w:rsid w:val="00CC044C"/>
    <w:rsid w:val="00CC0AA5"/>
    <w:rsid w:val="00CC6FE1"/>
    <w:rsid w:val="00CC7207"/>
    <w:rsid w:val="00CD036D"/>
    <w:rsid w:val="00CD09F8"/>
    <w:rsid w:val="00CD13BF"/>
    <w:rsid w:val="00CD2988"/>
    <w:rsid w:val="00CD3854"/>
    <w:rsid w:val="00CD6F31"/>
    <w:rsid w:val="00CD746F"/>
    <w:rsid w:val="00CE0643"/>
    <w:rsid w:val="00CF103B"/>
    <w:rsid w:val="00CF1261"/>
    <w:rsid w:val="00CF1E33"/>
    <w:rsid w:val="00CF305B"/>
    <w:rsid w:val="00CF3AF6"/>
    <w:rsid w:val="00CF5905"/>
    <w:rsid w:val="00CF65ED"/>
    <w:rsid w:val="00D03F8C"/>
    <w:rsid w:val="00D1119A"/>
    <w:rsid w:val="00D116BE"/>
    <w:rsid w:val="00D15E44"/>
    <w:rsid w:val="00D16E14"/>
    <w:rsid w:val="00D20F23"/>
    <w:rsid w:val="00D24044"/>
    <w:rsid w:val="00D245C9"/>
    <w:rsid w:val="00D24930"/>
    <w:rsid w:val="00D26042"/>
    <w:rsid w:val="00D416D8"/>
    <w:rsid w:val="00D442AC"/>
    <w:rsid w:val="00D44677"/>
    <w:rsid w:val="00D47FBE"/>
    <w:rsid w:val="00D50F1B"/>
    <w:rsid w:val="00D5108B"/>
    <w:rsid w:val="00D517EE"/>
    <w:rsid w:val="00D51B8A"/>
    <w:rsid w:val="00D51D19"/>
    <w:rsid w:val="00D5207A"/>
    <w:rsid w:val="00D542F3"/>
    <w:rsid w:val="00D548A3"/>
    <w:rsid w:val="00D6061E"/>
    <w:rsid w:val="00D718C0"/>
    <w:rsid w:val="00D7245C"/>
    <w:rsid w:val="00D85052"/>
    <w:rsid w:val="00D86170"/>
    <w:rsid w:val="00D8667F"/>
    <w:rsid w:val="00D90470"/>
    <w:rsid w:val="00D9144D"/>
    <w:rsid w:val="00D92598"/>
    <w:rsid w:val="00D93EDE"/>
    <w:rsid w:val="00DA101D"/>
    <w:rsid w:val="00DA1A48"/>
    <w:rsid w:val="00DA23CE"/>
    <w:rsid w:val="00DA23DE"/>
    <w:rsid w:val="00DA6E22"/>
    <w:rsid w:val="00DA746A"/>
    <w:rsid w:val="00DB0540"/>
    <w:rsid w:val="00DB6FC3"/>
    <w:rsid w:val="00DB7DC9"/>
    <w:rsid w:val="00DC116E"/>
    <w:rsid w:val="00DC1A31"/>
    <w:rsid w:val="00DC50D5"/>
    <w:rsid w:val="00DD5944"/>
    <w:rsid w:val="00DD5E05"/>
    <w:rsid w:val="00DD6B0B"/>
    <w:rsid w:val="00DD6B2C"/>
    <w:rsid w:val="00DE0E5E"/>
    <w:rsid w:val="00DE5307"/>
    <w:rsid w:val="00DE55D5"/>
    <w:rsid w:val="00DE665B"/>
    <w:rsid w:val="00DF177E"/>
    <w:rsid w:val="00DF2E21"/>
    <w:rsid w:val="00DF4D0E"/>
    <w:rsid w:val="00E024C2"/>
    <w:rsid w:val="00E05884"/>
    <w:rsid w:val="00E12DAB"/>
    <w:rsid w:val="00E158BE"/>
    <w:rsid w:val="00E2108D"/>
    <w:rsid w:val="00E22D98"/>
    <w:rsid w:val="00E23B2D"/>
    <w:rsid w:val="00E2442A"/>
    <w:rsid w:val="00E266A9"/>
    <w:rsid w:val="00E273E2"/>
    <w:rsid w:val="00E32953"/>
    <w:rsid w:val="00E32983"/>
    <w:rsid w:val="00E33426"/>
    <w:rsid w:val="00E33660"/>
    <w:rsid w:val="00E4036C"/>
    <w:rsid w:val="00E420BE"/>
    <w:rsid w:val="00E42191"/>
    <w:rsid w:val="00E425D7"/>
    <w:rsid w:val="00E4489B"/>
    <w:rsid w:val="00E46DA3"/>
    <w:rsid w:val="00E51E5C"/>
    <w:rsid w:val="00E53D14"/>
    <w:rsid w:val="00E541D5"/>
    <w:rsid w:val="00E61A17"/>
    <w:rsid w:val="00E61C01"/>
    <w:rsid w:val="00E61FEA"/>
    <w:rsid w:val="00E62FA1"/>
    <w:rsid w:val="00E64157"/>
    <w:rsid w:val="00E66C55"/>
    <w:rsid w:val="00E746ED"/>
    <w:rsid w:val="00E77E35"/>
    <w:rsid w:val="00E80BCC"/>
    <w:rsid w:val="00E83ECD"/>
    <w:rsid w:val="00E866ED"/>
    <w:rsid w:val="00E879B0"/>
    <w:rsid w:val="00E879F8"/>
    <w:rsid w:val="00E92201"/>
    <w:rsid w:val="00E93551"/>
    <w:rsid w:val="00E9483E"/>
    <w:rsid w:val="00E95DC0"/>
    <w:rsid w:val="00E970C4"/>
    <w:rsid w:val="00EA0C07"/>
    <w:rsid w:val="00EA102D"/>
    <w:rsid w:val="00EA18C7"/>
    <w:rsid w:val="00EA2431"/>
    <w:rsid w:val="00EA2474"/>
    <w:rsid w:val="00EA7023"/>
    <w:rsid w:val="00EA71F4"/>
    <w:rsid w:val="00EB2442"/>
    <w:rsid w:val="00EB253E"/>
    <w:rsid w:val="00EB25A3"/>
    <w:rsid w:val="00EB43AE"/>
    <w:rsid w:val="00EC1963"/>
    <w:rsid w:val="00EC209C"/>
    <w:rsid w:val="00ED1FC6"/>
    <w:rsid w:val="00EE057B"/>
    <w:rsid w:val="00EE0DE7"/>
    <w:rsid w:val="00EE1EB0"/>
    <w:rsid w:val="00EE24ED"/>
    <w:rsid w:val="00EF065B"/>
    <w:rsid w:val="00EF2AEA"/>
    <w:rsid w:val="00EF3046"/>
    <w:rsid w:val="00EF3D56"/>
    <w:rsid w:val="00EF5549"/>
    <w:rsid w:val="00F013A4"/>
    <w:rsid w:val="00F0158B"/>
    <w:rsid w:val="00F041BB"/>
    <w:rsid w:val="00F05A96"/>
    <w:rsid w:val="00F064AF"/>
    <w:rsid w:val="00F07ACA"/>
    <w:rsid w:val="00F1403A"/>
    <w:rsid w:val="00F14139"/>
    <w:rsid w:val="00F20927"/>
    <w:rsid w:val="00F22474"/>
    <w:rsid w:val="00F22987"/>
    <w:rsid w:val="00F23D08"/>
    <w:rsid w:val="00F24511"/>
    <w:rsid w:val="00F255B2"/>
    <w:rsid w:val="00F27411"/>
    <w:rsid w:val="00F35A6F"/>
    <w:rsid w:val="00F35D26"/>
    <w:rsid w:val="00F35D77"/>
    <w:rsid w:val="00F4175A"/>
    <w:rsid w:val="00F41C6A"/>
    <w:rsid w:val="00F432C6"/>
    <w:rsid w:val="00F47E40"/>
    <w:rsid w:val="00F5072D"/>
    <w:rsid w:val="00F52946"/>
    <w:rsid w:val="00F5506C"/>
    <w:rsid w:val="00F56AEB"/>
    <w:rsid w:val="00F56DDF"/>
    <w:rsid w:val="00F60576"/>
    <w:rsid w:val="00F6369A"/>
    <w:rsid w:val="00F6655A"/>
    <w:rsid w:val="00F70098"/>
    <w:rsid w:val="00F72C80"/>
    <w:rsid w:val="00F72D3B"/>
    <w:rsid w:val="00F72D9C"/>
    <w:rsid w:val="00F763A9"/>
    <w:rsid w:val="00F8530F"/>
    <w:rsid w:val="00F85CAB"/>
    <w:rsid w:val="00F86D89"/>
    <w:rsid w:val="00F86FCF"/>
    <w:rsid w:val="00F87212"/>
    <w:rsid w:val="00F93414"/>
    <w:rsid w:val="00F93692"/>
    <w:rsid w:val="00F9450A"/>
    <w:rsid w:val="00FA11A3"/>
    <w:rsid w:val="00FA3053"/>
    <w:rsid w:val="00FA38DA"/>
    <w:rsid w:val="00FA4893"/>
    <w:rsid w:val="00FA7058"/>
    <w:rsid w:val="00FA7A3E"/>
    <w:rsid w:val="00FB0AF5"/>
    <w:rsid w:val="00FB1EDB"/>
    <w:rsid w:val="00FB2ED1"/>
    <w:rsid w:val="00FB3EB7"/>
    <w:rsid w:val="00FB5C9C"/>
    <w:rsid w:val="00FB65FA"/>
    <w:rsid w:val="00FC1449"/>
    <w:rsid w:val="00FC1B88"/>
    <w:rsid w:val="00FC3639"/>
    <w:rsid w:val="00FC4A5A"/>
    <w:rsid w:val="00FC5B0D"/>
    <w:rsid w:val="00FC5D97"/>
    <w:rsid w:val="00FC6065"/>
    <w:rsid w:val="00FC63E8"/>
    <w:rsid w:val="00FC6C21"/>
    <w:rsid w:val="00FD0237"/>
    <w:rsid w:val="00FD0D42"/>
    <w:rsid w:val="00FD12DD"/>
    <w:rsid w:val="00FD5E39"/>
    <w:rsid w:val="00FD7135"/>
    <w:rsid w:val="00FE32E3"/>
    <w:rsid w:val="00FE795E"/>
    <w:rsid w:val="00FE7E02"/>
    <w:rsid w:val="00FF2920"/>
    <w:rsid w:val="00FF47F6"/>
    <w:rsid w:val="00FF4DE9"/>
    <w:rsid w:val="00FF63DF"/>
    <w:rsid w:val="00FF747D"/>
    <w:rsid w:val="00FF7B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FB1CC"/>
  <w15:docId w15:val="{54C2BF22-C934-4F6D-90E7-73C622F6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E4E"/>
  </w:style>
  <w:style w:type="paragraph" w:styleId="Ttulo1">
    <w:name w:val="heading 1"/>
    <w:basedOn w:val="Normal"/>
    <w:next w:val="Normal"/>
    <w:link w:val="Ttulo1Char"/>
    <w:uiPriority w:val="9"/>
    <w:qFormat/>
    <w:rsid w:val="00427D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427D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semiHidden/>
    <w:unhideWhenUsed/>
    <w:qFormat/>
    <w:rsid w:val="002E67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249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24930"/>
  </w:style>
  <w:style w:type="paragraph" w:styleId="Rodap">
    <w:name w:val="footer"/>
    <w:basedOn w:val="Normal"/>
    <w:link w:val="RodapChar"/>
    <w:uiPriority w:val="99"/>
    <w:unhideWhenUsed/>
    <w:rsid w:val="00D24930"/>
    <w:pPr>
      <w:tabs>
        <w:tab w:val="center" w:pos="4252"/>
        <w:tab w:val="right" w:pos="8504"/>
      </w:tabs>
      <w:spacing w:after="0" w:line="240" w:lineRule="auto"/>
    </w:pPr>
  </w:style>
  <w:style w:type="character" w:customStyle="1" w:styleId="RodapChar">
    <w:name w:val="Rodapé Char"/>
    <w:basedOn w:val="Fontepargpadro"/>
    <w:link w:val="Rodap"/>
    <w:uiPriority w:val="99"/>
    <w:rsid w:val="00D24930"/>
  </w:style>
  <w:style w:type="character" w:styleId="RefernciaSutil">
    <w:name w:val="Subtle Reference"/>
    <w:basedOn w:val="Fontepargpadro"/>
    <w:uiPriority w:val="31"/>
    <w:qFormat/>
    <w:rsid w:val="00351C9B"/>
    <w:rPr>
      <w:smallCaps/>
      <w:color w:val="C0504D" w:themeColor="accent2"/>
      <w:u w:val="single"/>
    </w:rPr>
  </w:style>
  <w:style w:type="paragraph" w:styleId="PargrafodaLista">
    <w:name w:val="List Paragraph"/>
    <w:basedOn w:val="Normal"/>
    <w:uiPriority w:val="1"/>
    <w:qFormat/>
    <w:rsid w:val="00F041BB"/>
    <w:pPr>
      <w:ind w:left="720"/>
      <w:contextualSpacing/>
    </w:pPr>
  </w:style>
  <w:style w:type="character" w:styleId="RefernciaIntensa">
    <w:name w:val="Intense Reference"/>
    <w:basedOn w:val="Fontepargpadro"/>
    <w:uiPriority w:val="32"/>
    <w:qFormat/>
    <w:rsid w:val="00366F98"/>
    <w:rPr>
      <w:b/>
      <w:bCs/>
      <w:smallCaps/>
      <w:color w:val="C0504D" w:themeColor="accent2"/>
      <w:spacing w:val="5"/>
      <w:u w:val="single"/>
    </w:rPr>
  </w:style>
  <w:style w:type="paragraph" w:styleId="SemEspaamento">
    <w:name w:val="No Spacing"/>
    <w:link w:val="SemEspaamentoChar"/>
    <w:uiPriority w:val="1"/>
    <w:qFormat/>
    <w:rsid w:val="00366F98"/>
    <w:pPr>
      <w:spacing w:after="0" w:line="240" w:lineRule="auto"/>
    </w:pPr>
  </w:style>
  <w:style w:type="table" w:styleId="Tabelacomgrade">
    <w:name w:val="Table Grid"/>
    <w:basedOn w:val="Tabelanormal"/>
    <w:uiPriority w:val="59"/>
    <w:rsid w:val="00130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C651FF"/>
    <w:rPr>
      <w:sz w:val="16"/>
      <w:szCs w:val="16"/>
    </w:rPr>
  </w:style>
  <w:style w:type="paragraph" w:styleId="Textodecomentrio">
    <w:name w:val="annotation text"/>
    <w:basedOn w:val="Normal"/>
    <w:link w:val="TextodecomentrioChar"/>
    <w:uiPriority w:val="99"/>
    <w:unhideWhenUsed/>
    <w:rsid w:val="00C651FF"/>
    <w:pPr>
      <w:spacing w:line="240" w:lineRule="auto"/>
    </w:pPr>
    <w:rPr>
      <w:sz w:val="20"/>
      <w:szCs w:val="20"/>
    </w:rPr>
  </w:style>
  <w:style w:type="character" w:customStyle="1" w:styleId="TextodecomentrioChar">
    <w:name w:val="Texto de comentário Char"/>
    <w:basedOn w:val="Fontepargpadro"/>
    <w:link w:val="Textodecomentrio"/>
    <w:uiPriority w:val="99"/>
    <w:rsid w:val="00C651FF"/>
    <w:rPr>
      <w:sz w:val="20"/>
      <w:szCs w:val="20"/>
    </w:rPr>
  </w:style>
  <w:style w:type="paragraph" w:styleId="Assuntodocomentrio">
    <w:name w:val="annotation subject"/>
    <w:basedOn w:val="Textodecomentrio"/>
    <w:next w:val="Textodecomentrio"/>
    <w:link w:val="AssuntodocomentrioChar"/>
    <w:uiPriority w:val="99"/>
    <w:semiHidden/>
    <w:unhideWhenUsed/>
    <w:rsid w:val="00C651FF"/>
    <w:rPr>
      <w:b/>
      <w:bCs/>
    </w:rPr>
  </w:style>
  <w:style w:type="character" w:customStyle="1" w:styleId="AssuntodocomentrioChar">
    <w:name w:val="Assunto do comentário Char"/>
    <w:basedOn w:val="TextodecomentrioChar"/>
    <w:link w:val="Assuntodocomentrio"/>
    <w:uiPriority w:val="99"/>
    <w:semiHidden/>
    <w:rsid w:val="00C651FF"/>
    <w:rPr>
      <w:b/>
      <w:bCs/>
      <w:sz w:val="20"/>
      <w:szCs w:val="20"/>
    </w:rPr>
  </w:style>
  <w:style w:type="paragraph" w:styleId="Textodebalo">
    <w:name w:val="Balloon Text"/>
    <w:basedOn w:val="Normal"/>
    <w:link w:val="TextodebaloChar"/>
    <w:uiPriority w:val="99"/>
    <w:semiHidden/>
    <w:unhideWhenUsed/>
    <w:rsid w:val="00C651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51FF"/>
    <w:rPr>
      <w:rFonts w:ascii="Tahoma" w:hAnsi="Tahoma" w:cs="Tahoma"/>
      <w:sz w:val="16"/>
      <w:szCs w:val="16"/>
    </w:rPr>
  </w:style>
  <w:style w:type="paragraph" w:styleId="Textodenotaderodap">
    <w:name w:val="footnote text"/>
    <w:basedOn w:val="Normal"/>
    <w:link w:val="TextodenotaderodapChar"/>
    <w:unhideWhenUsed/>
    <w:rsid w:val="00323477"/>
    <w:pPr>
      <w:spacing w:after="0" w:line="240" w:lineRule="auto"/>
    </w:pPr>
    <w:rPr>
      <w:sz w:val="20"/>
      <w:szCs w:val="20"/>
    </w:rPr>
  </w:style>
  <w:style w:type="character" w:customStyle="1" w:styleId="TextodenotaderodapChar">
    <w:name w:val="Texto de nota de rodapé Char"/>
    <w:basedOn w:val="Fontepargpadro"/>
    <w:link w:val="Textodenotaderodap"/>
    <w:rsid w:val="00323477"/>
    <w:rPr>
      <w:sz w:val="20"/>
      <w:szCs w:val="20"/>
    </w:rPr>
  </w:style>
  <w:style w:type="character" w:styleId="Refdenotaderodap">
    <w:name w:val="footnote reference"/>
    <w:basedOn w:val="Fontepargpadro"/>
    <w:unhideWhenUsed/>
    <w:rsid w:val="00323477"/>
    <w:rPr>
      <w:vertAlign w:val="superscript"/>
    </w:rPr>
  </w:style>
  <w:style w:type="paragraph" w:styleId="Ttulo">
    <w:name w:val="Title"/>
    <w:basedOn w:val="Normal"/>
    <w:next w:val="Normal"/>
    <w:link w:val="TtuloChar"/>
    <w:uiPriority w:val="10"/>
    <w:qFormat/>
    <w:rsid w:val="00231F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31F7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122D"/>
    <w:pPr>
      <w:numPr>
        <w:ilvl w:val="1"/>
      </w:numPr>
      <w:spacing w:after="160"/>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55122D"/>
    <w:rPr>
      <w:rFonts w:eastAsiaTheme="minorEastAsia"/>
      <w:color w:val="5A5A5A" w:themeColor="text1" w:themeTint="A5"/>
      <w:spacing w:val="15"/>
    </w:rPr>
  </w:style>
  <w:style w:type="character" w:customStyle="1" w:styleId="Ttulo1Char">
    <w:name w:val="Título 1 Char"/>
    <w:basedOn w:val="Fontepargpadro"/>
    <w:link w:val="Ttulo1"/>
    <w:uiPriority w:val="9"/>
    <w:rsid w:val="00427D79"/>
    <w:rPr>
      <w:rFonts w:asciiTheme="majorHAnsi" w:eastAsiaTheme="majorEastAsia" w:hAnsiTheme="majorHAnsi" w:cstheme="majorBidi"/>
      <w:color w:val="365F91" w:themeColor="accent1" w:themeShade="BF"/>
      <w:sz w:val="32"/>
      <w:szCs w:val="32"/>
    </w:rPr>
  </w:style>
  <w:style w:type="paragraph" w:styleId="CabealhodoSumrio">
    <w:name w:val="TOC Heading"/>
    <w:basedOn w:val="Ttulo1"/>
    <w:next w:val="Normal"/>
    <w:uiPriority w:val="39"/>
    <w:unhideWhenUsed/>
    <w:qFormat/>
    <w:rsid w:val="00427D79"/>
    <w:pPr>
      <w:spacing w:line="259" w:lineRule="auto"/>
      <w:outlineLvl w:val="9"/>
    </w:pPr>
    <w:rPr>
      <w:lang w:eastAsia="pt-BR"/>
    </w:rPr>
  </w:style>
  <w:style w:type="character" w:customStyle="1" w:styleId="Ttulo2Char">
    <w:name w:val="Título 2 Char"/>
    <w:basedOn w:val="Fontepargpadro"/>
    <w:link w:val="Ttulo2"/>
    <w:uiPriority w:val="9"/>
    <w:rsid w:val="00427D79"/>
    <w:rPr>
      <w:rFonts w:asciiTheme="majorHAnsi" w:eastAsiaTheme="majorEastAsia" w:hAnsiTheme="majorHAnsi" w:cstheme="majorBidi"/>
      <w:color w:val="365F91" w:themeColor="accent1" w:themeShade="BF"/>
      <w:sz w:val="26"/>
      <w:szCs w:val="26"/>
    </w:rPr>
  </w:style>
  <w:style w:type="paragraph" w:styleId="Sumrio1">
    <w:name w:val="toc 1"/>
    <w:basedOn w:val="Normal"/>
    <w:next w:val="Normal"/>
    <w:autoRedefine/>
    <w:uiPriority w:val="39"/>
    <w:unhideWhenUsed/>
    <w:rsid w:val="00C0676C"/>
    <w:pPr>
      <w:tabs>
        <w:tab w:val="left" w:pos="660"/>
        <w:tab w:val="right" w:leader="dot" w:pos="8494"/>
      </w:tabs>
      <w:spacing w:after="100"/>
    </w:pPr>
  </w:style>
  <w:style w:type="paragraph" w:styleId="Sumrio2">
    <w:name w:val="toc 2"/>
    <w:basedOn w:val="Normal"/>
    <w:next w:val="Normal"/>
    <w:autoRedefine/>
    <w:uiPriority w:val="39"/>
    <w:unhideWhenUsed/>
    <w:rsid w:val="00C365A9"/>
    <w:pPr>
      <w:tabs>
        <w:tab w:val="right" w:leader="dot" w:pos="8494"/>
      </w:tabs>
      <w:spacing w:after="100"/>
      <w:ind w:left="220"/>
    </w:pPr>
  </w:style>
  <w:style w:type="character" w:styleId="Hyperlink">
    <w:name w:val="Hyperlink"/>
    <w:basedOn w:val="Fontepargpadro"/>
    <w:uiPriority w:val="99"/>
    <w:unhideWhenUsed/>
    <w:rsid w:val="00DE5307"/>
    <w:rPr>
      <w:color w:val="0000FF" w:themeColor="hyperlink"/>
      <w:u w:val="single"/>
    </w:rPr>
  </w:style>
  <w:style w:type="paragraph" w:styleId="Reviso">
    <w:name w:val="Revision"/>
    <w:hidden/>
    <w:uiPriority w:val="99"/>
    <w:semiHidden/>
    <w:rsid w:val="00C2435B"/>
    <w:pPr>
      <w:spacing w:after="0" w:line="240" w:lineRule="auto"/>
    </w:pPr>
  </w:style>
  <w:style w:type="character" w:customStyle="1" w:styleId="SemEspaamentoChar">
    <w:name w:val="Sem Espaçamento Char"/>
    <w:basedOn w:val="Fontepargpadro"/>
    <w:link w:val="SemEspaamento"/>
    <w:uiPriority w:val="1"/>
    <w:rsid w:val="000F777F"/>
  </w:style>
  <w:style w:type="character" w:customStyle="1" w:styleId="Ttulo3Char">
    <w:name w:val="Título 3 Char"/>
    <w:basedOn w:val="Fontepargpadro"/>
    <w:link w:val="Ttulo3"/>
    <w:uiPriority w:val="9"/>
    <w:semiHidden/>
    <w:rsid w:val="002E670A"/>
    <w:rPr>
      <w:rFonts w:asciiTheme="majorHAnsi" w:eastAsiaTheme="majorEastAsia" w:hAnsiTheme="majorHAnsi" w:cstheme="majorBidi"/>
      <w:color w:val="243F60" w:themeColor="accent1" w:themeShade="7F"/>
      <w:sz w:val="24"/>
      <w:szCs w:val="24"/>
    </w:rPr>
  </w:style>
  <w:style w:type="paragraph" w:customStyle="1" w:styleId="Default">
    <w:name w:val="Default"/>
    <w:rsid w:val="009C56F5"/>
    <w:pPr>
      <w:autoSpaceDE w:val="0"/>
      <w:autoSpaceDN w:val="0"/>
      <w:adjustRightInd w:val="0"/>
      <w:spacing w:after="0" w:line="240" w:lineRule="auto"/>
    </w:pPr>
    <w:rPr>
      <w:rFonts w:ascii="Dosis" w:hAnsi="Dosis" w:cs="Dosis"/>
      <w:color w:val="000000"/>
      <w:sz w:val="24"/>
      <w:szCs w:val="24"/>
    </w:rPr>
  </w:style>
  <w:style w:type="paragraph" w:customStyle="1" w:styleId="paragraph">
    <w:name w:val="paragraph"/>
    <w:basedOn w:val="Normal"/>
    <w:rsid w:val="00986E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eop">
    <w:name w:val="eop"/>
    <w:basedOn w:val="Fontepargpadro"/>
    <w:rsid w:val="00986EFA"/>
  </w:style>
  <w:style w:type="character" w:customStyle="1" w:styleId="cf01">
    <w:name w:val="cf01"/>
    <w:basedOn w:val="Fontepargpadro"/>
    <w:rsid w:val="00432AB1"/>
    <w:rPr>
      <w:rFonts w:ascii="Segoe UI" w:hAnsi="Segoe UI" w:cs="Segoe UI" w:hint="default"/>
      <w:sz w:val="18"/>
      <w:szCs w:val="18"/>
    </w:rPr>
  </w:style>
  <w:style w:type="character" w:styleId="Forte">
    <w:name w:val="Strong"/>
    <w:qFormat/>
    <w:rsid w:val="006A6D2A"/>
    <w:rPr>
      <w:b/>
      <w:bCs/>
    </w:rPr>
  </w:style>
  <w:style w:type="character" w:customStyle="1" w:styleId="UnresolvedMention">
    <w:name w:val="Unresolved Mention"/>
    <w:basedOn w:val="Fontepargpadro"/>
    <w:uiPriority w:val="99"/>
    <w:semiHidden/>
    <w:unhideWhenUsed/>
    <w:rsid w:val="00887BB3"/>
    <w:rPr>
      <w:color w:val="605E5C"/>
      <w:shd w:val="clear" w:color="auto" w:fill="E1DFDD"/>
    </w:rPr>
  </w:style>
  <w:style w:type="paragraph" w:styleId="NormalWeb">
    <w:name w:val="Normal (Web)"/>
    <w:basedOn w:val="Normal"/>
    <w:uiPriority w:val="99"/>
    <w:semiHidden/>
    <w:unhideWhenUsed/>
    <w:rsid w:val="00AB32C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338">
      <w:bodyDiv w:val="1"/>
      <w:marLeft w:val="0"/>
      <w:marRight w:val="0"/>
      <w:marTop w:val="0"/>
      <w:marBottom w:val="0"/>
      <w:divBdr>
        <w:top w:val="none" w:sz="0" w:space="0" w:color="auto"/>
        <w:left w:val="none" w:sz="0" w:space="0" w:color="auto"/>
        <w:bottom w:val="none" w:sz="0" w:space="0" w:color="auto"/>
        <w:right w:val="none" w:sz="0" w:space="0" w:color="auto"/>
      </w:divBdr>
    </w:div>
    <w:div w:id="192229282">
      <w:bodyDiv w:val="1"/>
      <w:marLeft w:val="0"/>
      <w:marRight w:val="0"/>
      <w:marTop w:val="0"/>
      <w:marBottom w:val="0"/>
      <w:divBdr>
        <w:top w:val="none" w:sz="0" w:space="0" w:color="auto"/>
        <w:left w:val="none" w:sz="0" w:space="0" w:color="auto"/>
        <w:bottom w:val="none" w:sz="0" w:space="0" w:color="auto"/>
        <w:right w:val="none" w:sz="0" w:space="0" w:color="auto"/>
      </w:divBdr>
    </w:div>
    <w:div w:id="226650881">
      <w:bodyDiv w:val="1"/>
      <w:marLeft w:val="0"/>
      <w:marRight w:val="0"/>
      <w:marTop w:val="0"/>
      <w:marBottom w:val="0"/>
      <w:divBdr>
        <w:top w:val="none" w:sz="0" w:space="0" w:color="auto"/>
        <w:left w:val="none" w:sz="0" w:space="0" w:color="auto"/>
        <w:bottom w:val="none" w:sz="0" w:space="0" w:color="auto"/>
        <w:right w:val="none" w:sz="0" w:space="0" w:color="auto"/>
      </w:divBdr>
    </w:div>
    <w:div w:id="259408976">
      <w:bodyDiv w:val="1"/>
      <w:marLeft w:val="0"/>
      <w:marRight w:val="0"/>
      <w:marTop w:val="0"/>
      <w:marBottom w:val="0"/>
      <w:divBdr>
        <w:top w:val="none" w:sz="0" w:space="0" w:color="auto"/>
        <w:left w:val="none" w:sz="0" w:space="0" w:color="auto"/>
        <w:bottom w:val="none" w:sz="0" w:space="0" w:color="auto"/>
        <w:right w:val="none" w:sz="0" w:space="0" w:color="auto"/>
      </w:divBdr>
    </w:div>
    <w:div w:id="292949951">
      <w:bodyDiv w:val="1"/>
      <w:marLeft w:val="0"/>
      <w:marRight w:val="0"/>
      <w:marTop w:val="0"/>
      <w:marBottom w:val="0"/>
      <w:divBdr>
        <w:top w:val="none" w:sz="0" w:space="0" w:color="auto"/>
        <w:left w:val="none" w:sz="0" w:space="0" w:color="auto"/>
        <w:bottom w:val="none" w:sz="0" w:space="0" w:color="auto"/>
        <w:right w:val="none" w:sz="0" w:space="0" w:color="auto"/>
      </w:divBdr>
    </w:div>
    <w:div w:id="332727740">
      <w:bodyDiv w:val="1"/>
      <w:marLeft w:val="0"/>
      <w:marRight w:val="0"/>
      <w:marTop w:val="0"/>
      <w:marBottom w:val="0"/>
      <w:divBdr>
        <w:top w:val="none" w:sz="0" w:space="0" w:color="auto"/>
        <w:left w:val="none" w:sz="0" w:space="0" w:color="auto"/>
        <w:bottom w:val="none" w:sz="0" w:space="0" w:color="auto"/>
        <w:right w:val="none" w:sz="0" w:space="0" w:color="auto"/>
      </w:divBdr>
    </w:div>
    <w:div w:id="339699041">
      <w:bodyDiv w:val="1"/>
      <w:marLeft w:val="0"/>
      <w:marRight w:val="0"/>
      <w:marTop w:val="0"/>
      <w:marBottom w:val="0"/>
      <w:divBdr>
        <w:top w:val="none" w:sz="0" w:space="0" w:color="auto"/>
        <w:left w:val="none" w:sz="0" w:space="0" w:color="auto"/>
        <w:bottom w:val="none" w:sz="0" w:space="0" w:color="auto"/>
        <w:right w:val="none" w:sz="0" w:space="0" w:color="auto"/>
      </w:divBdr>
    </w:div>
    <w:div w:id="380205629">
      <w:bodyDiv w:val="1"/>
      <w:marLeft w:val="0"/>
      <w:marRight w:val="0"/>
      <w:marTop w:val="0"/>
      <w:marBottom w:val="0"/>
      <w:divBdr>
        <w:top w:val="none" w:sz="0" w:space="0" w:color="auto"/>
        <w:left w:val="none" w:sz="0" w:space="0" w:color="auto"/>
        <w:bottom w:val="none" w:sz="0" w:space="0" w:color="auto"/>
        <w:right w:val="none" w:sz="0" w:space="0" w:color="auto"/>
      </w:divBdr>
    </w:div>
    <w:div w:id="432358638">
      <w:bodyDiv w:val="1"/>
      <w:marLeft w:val="0"/>
      <w:marRight w:val="0"/>
      <w:marTop w:val="0"/>
      <w:marBottom w:val="0"/>
      <w:divBdr>
        <w:top w:val="none" w:sz="0" w:space="0" w:color="auto"/>
        <w:left w:val="none" w:sz="0" w:space="0" w:color="auto"/>
        <w:bottom w:val="none" w:sz="0" w:space="0" w:color="auto"/>
        <w:right w:val="none" w:sz="0" w:space="0" w:color="auto"/>
      </w:divBdr>
    </w:div>
    <w:div w:id="469716809">
      <w:bodyDiv w:val="1"/>
      <w:marLeft w:val="0"/>
      <w:marRight w:val="0"/>
      <w:marTop w:val="0"/>
      <w:marBottom w:val="0"/>
      <w:divBdr>
        <w:top w:val="none" w:sz="0" w:space="0" w:color="auto"/>
        <w:left w:val="none" w:sz="0" w:space="0" w:color="auto"/>
        <w:bottom w:val="none" w:sz="0" w:space="0" w:color="auto"/>
        <w:right w:val="none" w:sz="0" w:space="0" w:color="auto"/>
      </w:divBdr>
    </w:div>
    <w:div w:id="494878784">
      <w:bodyDiv w:val="1"/>
      <w:marLeft w:val="0"/>
      <w:marRight w:val="0"/>
      <w:marTop w:val="0"/>
      <w:marBottom w:val="0"/>
      <w:divBdr>
        <w:top w:val="none" w:sz="0" w:space="0" w:color="auto"/>
        <w:left w:val="none" w:sz="0" w:space="0" w:color="auto"/>
        <w:bottom w:val="none" w:sz="0" w:space="0" w:color="auto"/>
        <w:right w:val="none" w:sz="0" w:space="0" w:color="auto"/>
      </w:divBdr>
    </w:div>
    <w:div w:id="700935893">
      <w:bodyDiv w:val="1"/>
      <w:marLeft w:val="0"/>
      <w:marRight w:val="0"/>
      <w:marTop w:val="0"/>
      <w:marBottom w:val="0"/>
      <w:divBdr>
        <w:top w:val="none" w:sz="0" w:space="0" w:color="auto"/>
        <w:left w:val="none" w:sz="0" w:space="0" w:color="auto"/>
        <w:bottom w:val="none" w:sz="0" w:space="0" w:color="auto"/>
        <w:right w:val="none" w:sz="0" w:space="0" w:color="auto"/>
      </w:divBdr>
    </w:div>
    <w:div w:id="715861910">
      <w:bodyDiv w:val="1"/>
      <w:marLeft w:val="0"/>
      <w:marRight w:val="0"/>
      <w:marTop w:val="0"/>
      <w:marBottom w:val="0"/>
      <w:divBdr>
        <w:top w:val="none" w:sz="0" w:space="0" w:color="auto"/>
        <w:left w:val="none" w:sz="0" w:space="0" w:color="auto"/>
        <w:bottom w:val="none" w:sz="0" w:space="0" w:color="auto"/>
        <w:right w:val="none" w:sz="0" w:space="0" w:color="auto"/>
      </w:divBdr>
    </w:div>
    <w:div w:id="779375060">
      <w:bodyDiv w:val="1"/>
      <w:marLeft w:val="0"/>
      <w:marRight w:val="0"/>
      <w:marTop w:val="0"/>
      <w:marBottom w:val="0"/>
      <w:divBdr>
        <w:top w:val="none" w:sz="0" w:space="0" w:color="auto"/>
        <w:left w:val="none" w:sz="0" w:space="0" w:color="auto"/>
        <w:bottom w:val="none" w:sz="0" w:space="0" w:color="auto"/>
        <w:right w:val="none" w:sz="0" w:space="0" w:color="auto"/>
      </w:divBdr>
    </w:div>
    <w:div w:id="809051473">
      <w:bodyDiv w:val="1"/>
      <w:marLeft w:val="0"/>
      <w:marRight w:val="0"/>
      <w:marTop w:val="0"/>
      <w:marBottom w:val="0"/>
      <w:divBdr>
        <w:top w:val="none" w:sz="0" w:space="0" w:color="auto"/>
        <w:left w:val="none" w:sz="0" w:space="0" w:color="auto"/>
        <w:bottom w:val="none" w:sz="0" w:space="0" w:color="auto"/>
        <w:right w:val="none" w:sz="0" w:space="0" w:color="auto"/>
      </w:divBdr>
    </w:div>
    <w:div w:id="988360873">
      <w:bodyDiv w:val="1"/>
      <w:marLeft w:val="0"/>
      <w:marRight w:val="0"/>
      <w:marTop w:val="0"/>
      <w:marBottom w:val="0"/>
      <w:divBdr>
        <w:top w:val="none" w:sz="0" w:space="0" w:color="auto"/>
        <w:left w:val="none" w:sz="0" w:space="0" w:color="auto"/>
        <w:bottom w:val="none" w:sz="0" w:space="0" w:color="auto"/>
        <w:right w:val="none" w:sz="0" w:space="0" w:color="auto"/>
      </w:divBdr>
    </w:div>
    <w:div w:id="1131049266">
      <w:bodyDiv w:val="1"/>
      <w:marLeft w:val="0"/>
      <w:marRight w:val="0"/>
      <w:marTop w:val="0"/>
      <w:marBottom w:val="0"/>
      <w:divBdr>
        <w:top w:val="none" w:sz="0" w:space="0" w:color="auto"/>
        <w:left w:val="none" w:sz="0" w:space="0" w:color="auto"/>
        <w:bottom w:val="none" w:sz="0" w:space="0" w:color="auto"/>
        <w:right w:val="none" w:sz="0" w:space="0" w:color="auto"/>
      </w:divBdr>
    </w:div>
    <w:div w:id="1147891971">
      <w:bodyDiv w:val="1"/>
      <w:marLeft w:val="0"/>
      <w:marRight w:val="0"/>
      <w:marTop w:val="0"/>
      <w:marBottom w:val="0"/>
      <w:divBdr>
        <w:top w:val="none" w:sz="0" w:space="0" w:color="auto"/>
        <w:left w:val="none" w:sz="0" w:space="0" w:color="auto"/>
        <w:bottom w:val="none" w:sz="0" w:space="0" w:color="auto"/>
        <w:right w:val="none" w:sz="0" w:space="0" w:color="auto"/>
      </w:divBdr>
    </w:div>
    <w:div w:id="1168404253">
      <w:bodyDiv w:val="1"/>
      <w:marLeft w:val="0"/>
      <w:marRight w:val="0"/>
      <w:marTop w:val="0"/>
      <w:marBottom w:val="0"/>
      <w:divBdr>
        <w:top w:val="none" w:sz="0" w:space="0" w:color="auto"/>
        <w:left w:val="none" w:sz="0" w:space="0" w:color="auto"/>
        <w:bottom w:val="none" w:sz="0" w:space="0" w:color="auto"/>
        <w:right w:val="none" w:sz="0" w:space="0" w:color="auto"/>
      </w:divBdr>
    </w:div>
    <w:div w:id="1197936645">
      <w:bodyDiv w:val="1"/>
      <w:marLeft w:val="0"/>
      <w:marRight w:val="0"/>
      <w:marTop w:val="0"/>
      <w:marBottom w:val="0"/>
      <w:divBdr>
        <w:top w:val="none" w:sz="0" w:space="0" w:color="auto"/>
        <w:left w:val="none" w:sz="0" w:space="0" w:color="auto"/>
        <w:bottom w:val="none" w:sz="0" w:space="0" w:color="auto"/>
        <w:right w:val="none" w:sz="0" w:space="0" w:color="auto"/>
      </w:divBdr>
    </w:div>
    <w:div w:id="1244991670">
      <w:bodyDiv w:val="1"/>
      <w:marLeft w:val="0"/>
      <w:marRight w:val="0"/>
      <w:marTop w:val="0"/>
      <w:marBottom w:val="0"/>
      <w:divBdr>
        <w:top w:val="none" w:sz="0" w:space="0" w:color="auto"/>
        <w:left w:val="none" w:sz="0" w:space="0" w:color="auto"/>
        <w:bottom w:val="none" w:sz="0" w:space="0" w:color="auto"/>
        <w:right w:val="none" w:sz="0" w:space="0" w:color="auto"/>
      </w:divBdr>
    </w:div>
    <w:div w:id="1316640765">
      <w:bodyDiv w:val="1"/>
      <w:marLeft w:val="0"/>
      <w:marRight w:val="0"/>
      <w:marTop w:val="0"/>
      <w:marBottom w:val="0"/>
      <w:divBdr>
        <w:top w:val="none" w:sz="0" w:space="0" w:color="auto"/>
        <w:left w:val="none" w:sz="0" w:space="0" w:color="auto"/>
        <w:bottom w:val="none" w:sz="0" w:space="0" w:color="auto"/>
        <w:right w:val="none" w:sz="0" w:space="0" w:color="auto"/>
      </w:divBdr>
    </w:div>
    <w:div w:id="1345404401">
      <w:bodyDiv w:val="1"/>
      <w:marLeft w:val="0"/>
      <w:marRight w:val="0"/>
      <w:marTop w:val="0"/>
      <w:marBottom w:val="0"/>
      <w:divBdr>
        <w:top w:val="none" w:sz="0" w:space="0" w:color="auto"/>
        <w:left w:val="none" w:sz="0" w:space="0" w:color="auto"/>
        <w:bottom w:val="none" w:sz="0" w:space="0" w:color="auto"/>
        <w:right w:val="none" w:sz="0" w:space="0" w:color="auto"/>
      </w:divBdr>
    </w:div>
    <w:div w:id="1352873850">
      <w:bodyDiv w:val="1"/>
      <w:marLeft w:val="0"/>
      <w:marRight w:val="0"/>
      <w:marTop w:val="0"/>
      <w:marBottom w:val="0"/>
      <w:divBdr>
        <w:top w:val="none" w:sz="0" w:space="0" w:color="auto"/>
        <w:left w:val="none" w:sz="0" w:space="0" w:color="auto"/>
        <w:bottom w:val="none" w:sz="0" w:space="0" w:color="auto"/>
        <w:right w:val="none" w:sz="0" w:space="0" w:color="auto"/>
      </w:divBdr>
    </w:div>
    <w:div w:id="1486119670">
      <w:bodyDiv w:val="1"/>
      <w:marLeft w:val="0"/>
      <w:marRight w:val="0"/>
      <w:marTop w:val="0"/>
      <w:marBottom w:val="0"/>
      <w:divBdr>
        <w:top w:val="none" w:sz="0" w:space="0" w:color="auto"/>
        <w:left w:val="none" w:sz="0" w:space="0" w:color="auto"/>
        <w:bottom w:val="none" w:sz="0" w:space="0" w:color="auto"/>
        <w:right w:val="none" w:sz="0" w:space="0" w:color="auto"/>
      </w:divBdr>
    </w:div>
    <w:div w:id="1552113172">
      <w:bodyDiv w:val="1"/>
      <w:marLeft w:val="0"/>
      <w:marRight w:val="0"/>
      <w:marTop w:val="0"/>
      <w:marBottom w:val="0"/>
      <w:divBdr>
        <w:top w:val="none" w:sz="0" w:space="0" w:color="auto"/>
        <w:left w:val="none" w:sz="0" w:space="0" w:color="auto"/>
        <w:bottom w:val="none" w:sz="0" w:space="0" w:color="auto"/>
        <w:right w:val="none" w:sz="0" w:space="0" w:color="auto"/>
      </w:divBdr>
    </w:div>
    <w:div w:id="1563254504">
      <w:bodyDiv w:val="1"/>
      <w:marLeft w:val="0"/>
      <w:marRight w:val="0"/>
      <w:marTop w:val="0"/>
      <w:marBottom w:val="0"/>
      <w:divBdr>
        <w:top w:val="none" w:sz="0" w:space="0" w:color="auto"/>
        <w:left w:val="none" w:sz="0" w:space="0" w:color="auto"/>
        <w:bottom w:val="none" w:sz="0" w:space="0" w:color="auto"/>
        <w:right w:val="none" w:sz="0" w:space="0" w:color="auto"/>
      </w:divBdr>
      <w:divsChild>
        <w:div w:id="198712257">
          <w:marLeft w:val="300"/>
          <w:marRight w:val="0"/>
          <w:marTop w:val="300"/>
          <w:marBottom w:val="0"/>
          <w:divBdr>
            <w:top w:val="none" w:sz="0" w:space="0" w:color="auto"/>
            <w:left w:val="none" w:sz="0" w:space="0" w:color="auto"/>
            <w:bottom w:val="none" w:sz="0" w:space="0" w:color="auto"/>
            <w:right w:val="none" w:sz="0" w:space="0" w:color="auto"/>
          </w:divBdr>
          <w:divsChild>
            <w:div w:id="1239708130">
              <w:marLeft w:val="0"/>
              <w:marRight w:val="0"/>
              <w:marTop w:val="0"/>
              <w:marBottom w:val="0"/>
              <w:divBdr>
                <w:top w:val="none" w:sz="0" w:space="0" w:color="auto"/>
                <w:left w:val="none" w:sz="0" w:space="0" w:color="auto"/>
                <w:bottom w:val="none" w:sz="0" w:space="0" w:color="auto"/>
                <w:right w:val="none" w:sz="0" w:space="0" w:color="auto"/>
              </w:divBdr>
            </w:div>
          </w:divsChild>
        </w:div>
        <w:div w:id="392890964">
          <w:marLeft w:val="300"/>
          <w:marRight w:val="0"/>
          <w:marTop w:val="0"/>
          <w:marBottom w:val="0"/>
          <w:divBdr>
            <w:top w:val="none" w:sz="0" w:space="0" w:color="auto"/>
            <w:left w:val="none" w:sz="0" w:space="0" w:color="auto"/>
            <w:bottom w:val="none" w:sz="0" w:space="0" w:color="auto"/>
            <w:right w:val="none" w:sz="0" w:space="0" w:color="auto"/>
          </w:divBdr>
          <w:divsChild>
            <w:div w:id="2071417809">
              <w:marLeft w:val="0"/>
              <w:marRight w:val="0"/>
              <w:marTop w:val="0"/>
              <w:marBottom w:val="0"/>
              <w:divBdr>
                <w:top w:val="none" w:sz="0" w:space="0" w:color="auto"/>
                <w:left w:val="none" w:sz="0" w:space="0" w:color="auto"/>
                <w:bottom w:val="none" w:sz="0" w:space="0" w:color="auto"/>
                <w:right w:val="none" w:sz="0" w:space="0" w:color="auto"/>
              </w:divBdr>
            </w:div>
          </w:divsChild>
        </w:div>
        <w:div w:id="652561607">
          <w:marLeft w:val="300"/>
          <w:marRight w:val="0"/>
          <w:marTop w:val="300"/>
          <w:marBottom w:val="0"/>
          <w:divBdr>
            <w:top w:val="none" w:sz="0" w:space="0" w:color="auto"/>
            <w:left w:val="none" w:sz="0" w:space="0" w:color="auto"/>
            <w:bottom w:val="none" w:sz="0" w:space="0" w:color="auto"/>
            <w:right w:val="none" w:sz="0" w:space="0" w:color="auto"/>
          </w:divBdr>
          <w:divsChild>
            <w:div w:id="1584530860">
              <w:marLeft w:val="0"/>
              <w:marRight w:val="0"/>
              <w:marTop w:val="0"/>
              <w:marBottom w:val="0"/>
              <w:divBdr>
                <w:top w:val="none" w:sz="0" w:space="0" w:color="auto"/>
                <w:left w:val="none" w:sz="0" w:space="0" w:color="auto"/>
                <w:bottom w:val="none" w:sz="0" w:space="0" w:color="auto"/>
                <w:right w:val="none" w:sz="0" w:space="0" w:color="auto"/>
              </w:divBdr>
            </w:div>
          </w:divsChild>
        </w:div>
        <w:div w:id="838664848">
          <w:marLeft w:val="300"/>
          <w:marRight w:val="0"/>
          <w:marTop w:val="600"/>
          <w:marBottom w:val="0"/>
          <w:divBdr>
            <w:top w:val="none" w:sz="0" w:space="0" w:color="auto"/>
            <w:left w:val="none" w:sz="0" w:space="0" w:color="auto"/>
            <w:bottom w:val="none" w:sz="0" w:space="0" w:color="auto"/>
            <w:right w:val="none" w:sz="0" w:space="0" w:color="auto"/>
          </w:divBdr>
          <w:divsChild>
            <w:div w:id="73092730">
              <w:marLeft w:val="0"/>
              <w:marRight w:val="0"/>
              <w:marTop w:val="0"/>
              <w:marBottom w:val="0"/>
              <w:divBdr>
                <w:top w:val="none" w:sz="0" w:space="0" w:color="auto"/>
                <w:left w:val="none" w:sz="0" w:space="0" w:color="auto"/>
                <w:bottom w:val="none" w:sz="0" w:space="0" w:color="auto"/>
                <w:right w:val="none" w:sz="0" w:space="0" w:color="auto"/>
              </w:divBdr>
            </w:div>
          </w:divsChild>
        </w:div>
        <w:div w:id="1234966699">
          <w:marLeft w:val="300"/>
          <w:marRight w:val="0"/>
          <w:marTop w:val="300"/>
          <w:marBottom w:val="0"/>
          <w:divBdr>
            <w:top w:val="none" w:sz="0" w:space="0" w:color="auto"/>
            <w:left w:val="none" w:sz="0" w:space="0" w:color="auto"/>
            <w:bottom w:val="none" w:sz="0" w:space="0" w:color="auto"/>
            <w:right w:val="none" w:sz="0" w:space="0" w:color="auto"/>
          </w:divBdr>
          <w:divsChild>
            <w:div w:id="1447313077">
              <w:marLeft w:val="0"/>
              <w:marRight w:val="0"/>
              <w:marTop w:val="0"/>
              <w:marBottom w:val="0"/>
              <w:divBdr>
                <w:top w:val="none" w:sz="0" w:space="0" w:color="auto"/>
                <w:left w:val="none" w:sz="0" w:space="0" w:color="auto"/>
                <w:bottom w:val="none" w:sz="0" w:space="0" w:color="auto"/>
                <w:right w:val="none" w:sz="0" w:space="0" w:color="auto"/>
              </w:divBdr>
            </w:div>
          </w:divsChild>
        </w:div>
        <w:div w:id="1385525869">
          <w:marLeft w:val="300"/>
          <w:marRight w:val="0"/>
          <w:marTop w:val="300"/>
          <w:marBottom w:val="0"/>
          <w:divBdr>
            <w:top w:val="none" w:sz="0" w:space="0" w:color="auto"/>
            <w:left w:val="none" w:sz="0" w:space="0" w:color="auto"/>
            <w:bottom w:val="none" w:sz="0" w:space="0" w:color="auto"/>
            <w:right w:val="none" w:sz="0" w:space="0" w:color="auto"/>
          </w:divBdr>
          <w:divsChild>
            <w:div w:id="178233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669">
      <w:bodyDiv w:val="1"/>
      <w:marLeft w:val="0"/>
      <w:marRight w:val="0"/>
      <w:marTop w:val="0"/>
      <w:marBottom w:val="0"/>
      <w:divBdr>
        <w:top w:val="none" w:sz="0" w:space="0" w:color="auto"/>
        <w:left w:val="none" w:sz="0" w:space="0" w:color="auto"/>
        <w:bottom w:val="none" w:sz="0" w:space="0" w:color="auto"/>
        <w:right w:val="none" w:sz="0" w:space="0" w:color="auto"/>
      </w:divBdr>
    </w:div>
    <w:div w:id="1671248248">
      <w:bodyDiv w:val="1"/>
      <w:marLeft w:val="0"/>
      <w:marRight w:val="0"/>
      <w:marTop w:val="0"/>
      <w:marBottom w:val="0"/>
      <w:divBdr>
        <w:top w:val="none" w:sz="0" w:space="0" w:color="auto"/>
        <w:left w:val="none" w:sz="0" w:space="0" w:color="auto"/>
        <w:bottom w:val="none" w:sz="0" w:space="0" w:color="auto"/>
        <w:right w:val="none" w:sz="0" w:space="0" w:color="auto"/>
      </w:divBdr>
      <w:divsChild>
        <w:div w:id="1374698379">
          <w:marLeft w:val="0"/>
          <w:marRight w:val="0"/>
          <w:marTop w:val="300"/>
          <w:marBottom w:val="300"/>
          <w:divBdr>
            <w:top w:val="none" w:sz="0" w:space="0" w:color="auto"/>
            <w:left w:val="none" w:sz="0" w:space="0" w:color="auto"/>
            <w:bottom w:val="none" w:sz="0" w:space="0" w:color="auto"/>
            <w:right w:val="none" w:sz="0" w:space="0" w:color="auto"/>
          </w:divBdr>
        </w:div>
        <w:div w:id="1475219029">
          <w:marLeft w:val="0"/>
          <w:marRight w:val="0"/>
          <w:marTop w:val="0"/>
          <w:marBottom w:val="300"/>
          <w:divBdr>
            <w:top w:val="none" w:sz="0" w:space="0" w:color="auto"/>
            <w:left w:val="none" w:sz="0" w:space="0" w:color="auto"/>
            <w:bottom w:val="none" w:sz="0" w:space="0" w:color="auto"/>
            <w:right w:val="none" w:sz="0" w:space="0" w:color="auto"/>
          </w:divBdr>
        </w:div>
      </w:divsChild>
    </w:div>
    <w:div w:id="1939948572">
      <w:bodyDiv w:val="1"/>
      <w:marLeft w:val="0"/>
      <w:marRight w:val="0"/>
      <w:marTop w:val="0"/>
      <w:marBottom w:val="0"/>
      <w:divBdr>
        <w:top w:val="none" w:sz="0" w:space="0" w:color="auto"/>
        <w:left w:val="none" w:sz="0" w:space="0" w:color="auto"/>
        <w:bottom w:val="none" w:sz="0" w:space="0" w:color="auto"/>
        <w:right w:val="none" w:sz="0" w:space="0" w:color="auto"/>
      </w:divBdr>
    </w:div>
    <w:div w:id="2055695553">
      <w:bodyDiv w:val="1"/>
      <w:marLeft w:val="0"/>
      <w:marRight w:val="0"/>
      <w:marTop w:val="0"/>
      <w:marBottom w:val="0"/>
      <w:divBdr>
        <w:top w:val="none" w:sz="0" w:space="0" w:color="auto"/>
        <w:left w:val="none" w:sz="0" w:space="0" w:color="auto"/>
        <w:bottom w:val="none" w:sz="0" w:space="0" w:color="auto"/>
        <w:right w:val="none" w:sz="0" w:space="0" w:color="auto"/>
      </w:divBdr>
    </w:div>
    <w:div w:id="2103647401">
      <w:bodyDiv w:val="1"/>
      <w:marLeft w:val="0"/>
      <w:marRight w:val="0"/>
      <w:marTop w:val="0"/>
      <w:marBottom w:val="0"/>
      <w:divBdr>
        <w:top w:val="none" w:sz="0" w:space="0" w:color="auto"/>
        <w:left w:val="none" w:sz="0" w:space="0" w:color="auto"/>
        <w:bottom w:val="none" w:sz="0" w:space="0" w:color="auto"/>
        <w:right w:val="none" w:sz="0" w:space="0" w:color="auto"/>
      </w:divBdr>
    </w:div>
    <w:div w:id="2136365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c1485aa-847b-4ab2-adcd-e8b0949e54c2">
      <Terms xmlns="http://schemas.microsoft.com/office/infopath/2007/PartnerControls"/>
    </lcf76f155ced4ddcb4097134ff3c332f>
    <TaxCatchAll xmlns="3100961f-5416-46b3-98e5-6166c3aeb8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71047A7D4CAB94BB3961D7FB72FB088" ma:contentTypeVersion="18" ma:contentTypeDescription="Crie um novo documento." ma:contentTypeScope="" ma:versionID="dc8811202984ad5666c61f918135db24">
  <xsd:schema xmlns:xsd="http://www.w3.org/2001/XMLSchema" xmlns:xs="http://www.w3.org/2001/XMLSchema" xmlns:p="http://schemas.microsoft.com/office/2006/metadata/properties" xmlns:ns2="2c1485aa-847b-4ab2-adcd-e8b0949e54c2" xmlns:ns3="3100961f-5416-46b3-98e5-6166c3aeb8dd" targetNamespace="http://schemas.microsoft.com/office/2006/metadata/properties" ma:root="true" ma:fieldsID="4267426919a07e8f18767b2658acfeb8" ns2:_="" ns3:_="">
    <xsd:import namespace="2c1485aa-847b-4ab2-adcd-e8b0949e54c2"/>
    <xsd:import namespace="3100961f-5416-46b3-98e5-6166c3aeb8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85aa-847b-4ab2-adcd-e8b0949e54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00961f-5416-46b3-98e5-6166c3aeb8dd"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4a728896-7c9b-4a46-9b99-7a3b5eb5cdf4}" ma:internalName="TaxCatchAll" ma:showField="CatchAllData" ma:web="3100961f-5416-46b3-98e5-6166c3aeb8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D86E9-8896-46F1-A761-F4776A8D4621}">
  <ds:schemaRefs>
    <ds:schemaRef ds:uri="http://schemas.microsoft.com/office/2006/metadata/properties"/>
    <ds:schemaRef ds:uri="http://schemas.microsoft.com/office/infopath/2007/PartnerControls"/>
    <ds:schemaRef ds:uri="2c1485aa-847b-4ab2-adcd-e8b0949e54c2"/>
    <ds:schemaRef ds:uri="3100961f-5416-46b3-98e5-6166c3aeb8dd"/>
  </ds:schemaRefs>
</ds:datastoreItem>
</file>

<file path=customXml/itemProps2.xml><?xml version="1.0" encoding="utf-8"?>
<ds:datastoreItem xmlns:ds="http://schemas.openxmlformats.org/officeDocument/2006/customXml" ds:itemID="{28F90B0E-A982-47BF-84C3-E8C55670F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85aa-847b-4ab2-adcd-e8b0949e54c2"/>
    <ds:schemaRef ds:uri="3100961f-5416-46b3-98e5-6166c3aeb8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50CD5-DCC2-42BB-81FB-D2576D5E328B}">
  <ds:schemaRefs>
    <ds:schemaRef ds:uri="http://schemas.microsoft.com/sharepoint/v3/contenttype/forms"/>
  </ds:schemaRefs>
</ds:datastoreItem>
</file>

<file path=customXml/itemProps4.xml><?xml version="1.0" encoding="utf-8"?>
<ds:datastoreItem xmlns:ds="http://schemas.openxmlformats.org/officeDocument/2006/customXml" ds:itemID="{EC0E2AE0-1B93-40D1-A276-33B044E42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13</Pages>
  <Words>2749</Words>
  <Characters>14848</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Thaís Ornellas</dc:creator>
  <cp:lastModifiedBy>02INST_ARTECIDADANIA</cp:lastModifiedBy>
  <cp:revision>20</cp:revision>
  <dcterms:created xsi:type="dcterms:W3CDTF">2025-02-17T16:10:00Z</dcterms:created>
  <dcterms:modified xsi:type="dcterms:W3CDTF">2025-03-12T17:34:00Z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0x010100B71047A7D4CAB94BB3961D7FB72FB088</vt:lpwstr>
  </property>
</Properties>
</file>